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alias w:val="Status"/>
        <w:id w:val="1202328641"/>
        <w:placeholder>
          <w:docPart w:val="BC30C1315240463CB2F7A83601CBE83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p w14:paraId="39C9CC1A" w14:textId="275EC356" w:rsidR="00EC592D" w:rsidRDefault="007F44FE" w:rsidP="00EC592D">
          <w:r w:rsidRPr="007F44FE">
            <w:rPr>
              <w:b/>
              <w:bCs/>
            </w:rPr>
            <w:t>FOR IMMEDIATE RELEASE</w:t>
          </w:r>
        </w:p>
      </w:sdtContent>
    </w:sdt>
    <w:p w14:paraId="59C7834A" w14:textId="77777777" w:rsidR="00FD10FE" w:rsidRDefault="00FD10FE" w:rsidP="00FD10FE"/>
    <w:p w14:paraId="56049954" w14:textId="77777777" w:rsidR="00FD10FE" w:rsidRPr="00B02EA2" w:rsidRDefault="00FD10FE" w:rsidP="00FD10FE">
      <w:r>
        <w:t>November 17</w:t>
      </w:r>
      <w:r w:rsidRPr="00B02EA2">
        <w:t>, 2025</w:t>
      </w:r>
    </w:p>
    <w:p w14:paraId="097B177E" w14:textId="77777777" w:rsidR="00FD10FE" w:rsidRPr="009D085B" w:rsidRDefault="00FD10FE" w:rsidP="00FD10FE">
      <w:pPr>
        <w:rPr>
          <w:b/>
          <w:bCs/>
        </w:rPr>
      </w:pPr>
    </w:p>
    <w:p w14:paraId="5240E66F" w14:textId="096D74E5" w:rsidR="00FD10FE" w:rsidRPr="00C24EA0" w:rsidRDefault="00FD10FE" w:rsidP="00FD10FE">
      <w:pPr>
        <w:pStyle w:val="Heading2"/>
        <w:numPr>
          <w:ilvl w:val="0"/>
          <w:numId w:val="0"/>
        </w:numPr>
        <w:spacing w:after="240"/>
        <w:rPr>
          <w:i/>
          <w:szCs w:val="20"/>
        </w:rPr>
      </w:pPr>
      <w:r w:rsidRPr="0032507C">
        <w:rPr>
          <w:rFonts w:cs="Arial"/>
          <w:color w:val="222222"/>
        </w:rPr>
        <w:t>Vierbicher Unveils New Logo Reflecting Growth and the Future of the Firm</w:t>
      </w:r>
    </w:p>
    <w:p w14:paraId="2DB4BABF" w14:textId="3277B562" w:rsidR="00872CD3" w:rsidRPr="00872CD3" w:rsidRDefault="00872CD3" w:rsidP="00872CD3">
      <w:pPr>
        <w:spacing w:after="240" w:line="360" w:lineRule="auto"/>
        <w:ind w:firstLine="720"/>
        <w:rPr>
          <w:rFonts w:cs="Arial"/>
          <w:bCs/>
          <w:color w:val="222222"/>
        </w:rPr>
      </w:pPr>
      <w:r>
        <w:rPr>
          <w:b/>
          <w:color w:val="000000"/>
        </w:rPr>
        <w:t>REEDSBURG</w:t>
      </w:r>
      <w:r w:rsidR="00FD10FE" w:rsidRPr="00C24EA0">
        <w:rPr>
          <w:b/>
        </w:rPr>
        <w:t>, WI</w:t>
      </w:r>
      <w:r w:rsidR="00FD10FE" w:rsidRPr="00C24EA0">
        <w:t xml:space="preserve"> –</w:t>
      </w:r>
      <w:r>
        <w:t xml:space="preserve"> </w:t>
      </w:r>
      <w:r w:rsidRPr="00872CD3">
        <w:rPr>
          <w:rFonts w:cs="Arial"/>
          <w:bCs/>
          <w:color w:val="222222"/>
        </w:rPr>
        <w:t xml:space="preserve">Vierbicher, </w:t>
      </w:r>
      <w:r w:rsidR="007F44FE" w:rsidRPr="009D085B">
        <w:rPr>
          <w:rFonts w:cs="Arial"/>
          <w:bCs/>
          <w:color w:val="222222"/>
        </w:rPr>
        <w:t xml:space="preserve">a leading planning, engineering, landscape architecture, and surveying firm, </w:t>
      </w:r>
      <w:r w:rsidRPr="00872CD3">
        <w:rPr>
          <w:rFonts w:cs="Arial"/>
          <w:bCs/>
          <w:color w:val="222222"/>
        </w:rPr>
        <w:t>today announced the debut of its new logo and refreshed visual identity. The updated look reflects the firm’s continued growth, evolving services, and deep commitment to long-term client partnerships as it approaches its 50th anniversary.</w:t>
      </w:r>
    </w:p>
    <w:p w14:paraId="096CEF5B" w14:textId="77777777" w:rsidR="00872CD3" w:rsidRPr="00872CD3" w:rsidRDefault="00872CD3" w:rsidP="00872CD3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872CD3">
        <w:rPr>
          <w:rFonts w:cs="Arial"/>
          <w:bCs/>
          <w:color w:val="222222"/>
        </w:rPr>
        <w:t xml:space="preserve">The new logo is the centerpiece of a broader brand refresh developed in collaboration with </w:t>
      </w:r>
      <w:proofErr w:type="spellStart"/>
      <w:r w:rsidRPr="00872CD3">
        <w:rPr>
          <w:rFonts w:cs="Arial"/>
          <w:bCs/>
          <w:color w:val="222222"/>
        </w:rPr>
        <w:t>KennedyC</w:t>
      </w:r>
      <w:proofErr w:type="spellEnd"/>
      <w:r w:rsidRPr="00872CD3">
        <w:rPr>
          <w:rFonts w:cs="Arial"/>
          <w:bCs/>
          <w:color w:val="222222"/>
        </w:rPr>
        <w:t>, Vierbicher’s media and branding agency. The updated design modernizes the firm’s visual presence while honoring its established history and reputation.</w:t>
      </w:r>
    </w:p>
    <w:p w14:paraId="332731DA" w14:textId="2ACF02AF" w:rsidR="00872CD3" w:rsidRPr="00872CD3" w:rsidRDefault="00872CD3" w:rsidP="00872CD3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872CD3">
        <w:rPr>
          <w:rFonts w:cs="Arial"/>
          <w:bCs/>
          <w:color w:val="222222"/>
        </w:rPr>
        <w:t>“As we approached this milestone, we wanted a brand that not only acknowledged where we’ve been, but clearly expressed who we are today and where we’re headed,” said</w:t>
      </w:r>
      <w:r>
        <w:rPr>
          <w:rFonts w:cs="Arial"/>
          <w:bCs/>
          <w:color w:val="222222"/>
        </w:rPr>
        <w:t xml:space="preserve"> Rod Zubella, CEO</w:t>
      </w:r>
      <w:r w:rsidRPr="00872CD3">
        <w:rPr>
          <w:rFonts w:cs="Arial"/>
          <w:bCs/>
          <w:color w:val="222222"/>
        </w:rPr>
        <w:t>. “Our new logo reflects the trust our clients place in us as advisors, the technical expertise of our engineers and surveyors, and the forward-looking mindset that guides every project we take on.”</w:t>
      </w:r>
    </w:p>
    <w:p w14:paraId="63FD384D" w14:textId="77777777" w:rsidR="00872CD3" w:rsidRPr="00872CD3" w:rsidRDefault="00872CD3" w:rsidP="00872CD3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872CD3">
        <w:rPr>
          <w:rFonts w:cs="Arial"/>
          <w:bCs/>
          <w:color w:val="222222"/>
        </w:rPr>
        <w:t>As part of the brand work, Vierbicher also refined the way it describes its business. The firm’s new descriptor, “Advisors / Engineers / Surveyors,” better captures the full scope of its services and the way clients experience working with the firm.</w:t>
      </w:r>
    </w:p>
    <w:p w14:paraId="0465D9CA" w14:textId="2392429E" w:rsidR="00872CD3" w:rsidRPr="00872CD3" w:rsidRDefault="00872CD3" w:rsidP="00872CD3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872CD3">
        <w:rPr>
          <w:rFonts w:cs="Arial"/>
          <w:bCs/>
          <w:color w:val="222222"/>
        </w:rPr>
        <w:t>While planning</w:t>
      </w:r>
      <w:r w:rsidR="00047AA0">
        <w:rPr>
          <w:rFonts w:cs="Arial"/>
          <w:bCs/>
          <w:color w:val="222222"/>
        </w:rPr>
        <w:t xml:space="preserve"> and community development </w:t>
      </w:r>
      <w:r w:rsidRPr="00872CD3">
        <w:rPr>
          <w:rFonts w:cs="Arial"/>
          <w:bCs/>
          <w:color w:val="222222"/>
        </w:rPr>
        <w:t>remains a core component of Vierbicher’s work, clients increasingly rely on the firm as a strategic partner—one that helps navigate complex challenges, coordinate multidisciplinary teams, and bring long-term visions to life.</w:t>
      </w:r>
    </w:p>
    <w:p w14:paraId="5260CF82" w14:textId="7FF2FC3D" w:rsidR="00872CD3" w:rsidRPr="00872CD3" w:rsidRDefault="00872CD3" w:rsidP="00872CD3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872CD3">
        <w:rPr>
          <w:rFonts w:cs="Arial"/>
          <w:bCs/>
          <w:color w:val="222222"/>
        </w:rPr>
        <w:t>“Our clients don’t just see us as planners or designers,” said</w:t>
      </w:r>
      <w:r>
        <w:rPr>
          <w:rFonts w:cs="Arial"/>
          <w:bCs/>
          <w:color w:val="222222"/>
        </w:rPr>
        <w:t xml:space="preserve"> Andy Kurtz, Planning &amp; Community Development </w:t>
      </w:r>
      <w:r w:rsidR="007F44FE">
        <w:rPr>
          <w:rFonts w:cs="Arial"/>
          <w:bCs/>
          <w:color w:val="222222"/>
        </w:rPr>
        <w:t>Manager</w:t>
      </w:r>
      <w:r w:rsidRPr="00872CD3">
        <w:rPr>
          <w:rFonts w:cs="Arial"/>
          <w:bCs/>
          <w:color w:val="222222"/>
        </w:rPr>
        <w:t>. “They see us as trusted advisors who help them solve problems, anticipate challenges, and deliver projects that stand the test of time. The updated language is a subtle but important shift that reflects the relationships we’ve built and the value we provide.”</w:t>
      </w:r>
    </w:p>
    <w:p w14:paraId="359E6621" w14:textId="7834522A" w:rsidR="00872CD3" w:rsidRPr="00872CD3" w:rsidRDefault="00872CD3" w:rsidP="00872CD3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872CD3">
        <w:rPr>
          <w:rFonts w:cs="Arial"/>
          <w:bCs/>
          <w:color w:val="222222"/>
        </w:rPr>
        <w:t xml:space="preserve">“Brand updates don’t happen often, and we approached this one with intention,” added </w:t>
      </w:r>
      <w:r>
        <w:rPr>
          <w:rFonts w:cs="Arial"/>
          <w:bCs/>
          <w:color w:val="222222"/>
        </w:rPr>
        <w:t>Suzanne Doody, Marketing Manager</w:t>
      </w:r>
      <w:r w:rsidRPr="00872CD3">
        <w:rPr>
          <w:rFonts w:cs="Arial"/>
          <w:bCs/>
          <w:color w:val="222222"/>
        </w:rPr>
        <w:t>. “Our goal was to create a visual identity that we can confidently stand behind for many years to come—one that looks as strong on a jobsite vest as it does on a proposal cover or presentation.”</w:t>
      </w:r>
    </w:p>
    <w:p w14:paraId="45FDB004" w14:textId="77777777" w:rsidR="00467CA4" w:rsidRDefault="00467CA4" w:rsidP="00467CA4">
      <w:pPr>
        <w:spacing w:after="200" w:line="360" w:lineRule="auto"/>
        <w:jc w:val="center"/>
      </w:pPr>
      <w:r w:rsidRPr="00132642">
        <w:lastRenderedPageBreak/>
        <w:t>###</w:t>
      </w:r>
    </w:p>
    <w:p w14:paraId="15CDEB63" w14:textId="020C128D" w:rsidR="007F44FE" w:rsidRDefault="007F44FE" w:rsidP="00872CD3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9D085B">
        <w:rPr>
          <w:rFonts w:cs="Arial"/>
          <w:bCs/>
          <w:color w:val="222222"/>
        </w:rPr>
        <w:t xml:space="preserve">Founded in 1976, Vierbicher provides integrated services in planning, civil engineering, landscape architecture, and surveying from </w:t>
      </w:r>
      <w:r>
        <w:rPr>
          <w:rFonts w:cs="Arial"/>
          <w:bCs/>
          <w:color w:val="222222"/>
        </w:rPr>
        <w:t xml:space="preserve">five </w:t>
      </w:r>
      <w:r w:rsidRPr="009D085B">
        <w:rPr>
          <w:rFonts w:cs="Arial"/>
          <w:bCs/>
          <w:color w:val="222222"/>
        </w:rPr>
        <w:t xml:space="preserve">offices </w:t>
      </w:r>
      <w:r>
        <w:rPr>
          <w:rFonts w:cs="Arial"/>
          <w:bCs/>
          <w:color w:val="222222"/>
        </w:rPr>
        <w:t>across</w:t>
      </w:r>
      <w:r w:rsidRPr="009D085B">
        <w:rPr>
          <w:rFonts w:cs="Arial"/>
          <w:bCs/>
          <w:color w:val="222222"/>
        </w:rPr>
        <w:t xml:space="preserve"> Wisconsin</w:t>
      </w:r>
      <w:r>
        <w:rPr>
          <w:rFonts w:cs="Arial"/>
          <w:bCs/>
          <w:color w:val="222222"/>
        </w:rPr>
        <w:t xml:space="preserve"> and he Upper Midwest</w:t>
      </w:r>
      <w:r w:rsidRPr="007F44FE">
        <w:rPr>
          <w:rFonts w:cs="Arial"/>
          <w:bCs/>
          <w:color w:val="222222"/>
        </w:rPr>
        <w:t>. For nearly 50 years, the firm has partnered with clients to plan, design, and deliver projects that strengthen communities and support long-term growth.</w:t>
      </w:r>
    </w:p>
    <w:p w14:paraId="119FAE98" w14:textId="732CB94E" w:rsidR="00872CD3" w:rsidRPr="00872CD3" w:rsidRDefault="00872CD3" w:rsidP="00872CD3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872CD3">
        <w:rPr>
          <w:rFonts w:cs="Arial"/>
          <w:bCs/>
          <w:color w:val="222222"/>
        </w:rPr>
        <w:t>With services spanning advisory, engineering, surveying, and related disciplines, Vierbicher brings together technical expertise, practical experience, and a collaborative approach to help clients move from vision to reality.</w:t>
      </w:r>
    </w:p>
    <w:p w14:paraId="2120EE3B" w14:textId="77777777" w:rsidR="00FD10FE" w:rsidRPr="009D085B" w:rsidRDefault="00FD10FE" w:rsidP="00FD10FE">
      <w:pPr>
        <w:spacing w:after="240" w:line="360" w:lineRule="auto"/>
        <w:ind w:firstLine="720"/>
        <w:rPr>
          <w:rFonts w:cs="Arial"/>
          <w:bCs/>
          <w:color w:val="222222"/>
        </w:rPr>
      </w:pPr>
      <w:r w:rsidRPr="009D085B">
        <w:rPr>
          <w:rFonts w:cs="Arial"/>
          <w:bCs/>
          <w:color w:val="222222"/>
        </w:rPr>
        <w:t xml:space="preserve">For more information, visit </w:t>
      </w:r>
      <w:hyperlink r:id="rId8" w:tgtFrame="_new" w:history="1">
        <w:r w:rsidRPr="009D085B">
          <w:rPr>
            <w:rStyle w:val="Hyperlink"/>
            <w:rFonts w:cs="Arial"/>
            <w:b/>
            <w:bCs/>
          </w:rPr>
          <w:t>vierbicher.com</w:t>
        </w:r>
      </w:hyperlink>
      <w:r w:rsidRPr="009D085B">
        <w:rPr>
          <w:rFonts w:cs="Arial"/>
          <w:bCs/>
          <w:color w:val="222222"/>
        </w:rPr>
        <w:t>.</w:t>
      </w:r>
    </w:p>
    <w:p w14:paraId="0CAA72CE" w14:textId="3C75E702" w:rsidR="00FD10FE" w:rsidRDefault="00FD10FE" w:rsidP="00FD10FE">
      <w:r>
        <w:t>Media Contact:</w:t>
      </w:r>
    </w:p>
    <w:p w14:paraId="02030FB9" w14:textId="77777777" w:rsidR="00FD10FE" w:rsidRDefault="00FD10FE" w:rsidP="00FD10FE">
      <w:r>
        <w:t>Suzanne Doody</w:t>
      </w:r>
    </w:p>
    <w:p w14:paraId="4A7ED93D" w14:textId="77777777" w:rsidR="00FD10FE" w:rsidRDefault="00FD10FE" w:rsidP="00FD10FE">
      <w:hyperlink r:id="rId9" w:history="1">
        <w:r w:rsidRPr="00DB31C2">
          <w:rPr>
            <w:rStyle w:val="Hyperlink"/>
            <w:rFonts w:eastAsiaTheme="majorEastAsia"/>
          </w:rPr>
          <w:t>info@vierbicher.com</w:t>
        </w:r>
      </w:hyperlink>
    </w:p>
    <w:p w14:paraId="4225F433" w14:textId="0A108DC7" w:rsidR="006F5982" w:rsidRPr="00686FA1" w:rsidRDefault="006F5982" w:rsidP="00966E60">
      <w:pPr>
        <w:rPr>
          <w:sz w:val="18"/>
          <w:szCs w:val="18"/>
        </w:rPr>
      </w:pPr>
    </w:p>
    <w:sectPr w:rsidR="006F5982" w:rsidRPr="00686FA1" w:rsidSect="008503B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B840" w14:textId="77777777" w:rsidR="00D82BD9" w:rsidRDefault="00D82BD9">
      <w:r>
        <w:separator/>
      </w:r>
    </w:p>
  </w:endnote>
  <w:endnote w:type="continuationSeparator" w:id="0">
    <w:p w14:paraId="5FB39E8D" w14:textId="77777777" w:rsidR="00D82BD9" w:rsidRDefault="00D8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FC11" w14:textId="5C738FB8" w:rsidR="00D82BD9" w:rsidRPr="002E62E7" w:rsidRDefault="00467CA4" w:rsidP="0083471D">
    <w:pPr>
      <w:pStyle w:val="Footer"/>
      <w:tabs>
        <w:tab w:val="clear" w:pos="8640"/>
        <w:tab w:val="right" w:pos="9360"/>
      </w:tabs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5D73EA" wp14:editId="08220863">
          <wp:simplePos x="0" y="0"/>
          <wp:positionH relativeFrom="page">
            <wp:posOffset>0</wp:posOffset>
          </wp:positionH>
          <wp:positionV relativeFrom="paragraph">
            <wp:posOffset>158115</wp:posOffset>
          </wp:positionV>
          <wp:extent cx="7772400" cy="451076"/>
          <wp:effectExtent l="0" t="0" r="0" b="6350"/>
          <wp:wrapNone/>
          <wp:docPr id="2440361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1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56DD" w14:textId="670374D7" w:rsidR="00D82BD9" w:rsidRDefault="00467C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AE064" wp14:editId="0EEEA7F6">
          <wp:simplePos x="0" y="0"/>
          <wp:positionH relativeFrom="page">
            <wp:posOffset>0</wp:posOffset>
          </wp:positionH>
          <wp:positionV relativeFrom="paragraph">
            <wp:posOffset>158750</wp:posOffset>
          </wp:positionV>
          <wp:extent cx="7772400" cy="451076"/>
          <wp:effectExtent l="0" t="0" r="0" b="6350"/>
          <wp:wrapNone/>
          <wp:docPr id="4728679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1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8A2C" w14:textId="77777777" w:rsidR="00D82BD9" w:rsidRDefault="00D82BD9">
      <w:r>
        <w:separator/>
      </w:r>
    </w:p>
  </w:footnote>
  <w:footnote w:type="continuationSeparator" w:id="0">
    <w:p w14:paraId="49B8695F" w14:textId="77777777" w:rsidR="00D82BD9" w:rsidRDefault="00D8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0889" w14:textId="79CB5D59" w:rsidR="008503B5" w:rsidRDefault="008503B5" w:rsidP="008503B5">
    <w:pPr>
      <w:pStyle w:val="Header"/>
      <w:tabs>
        <w:tab w:val="clear" w:pos="432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9C9221F" wp14:editId="22FA5BF0">
          <wp:simplePos x="0" y="0"/>
          <wp:positionH relativeFrom="column">
            <wp:posOffset>5403850</wp:posOffset>
          </wp:positionH>
          <wp:positionV relativeFrom="paragraph">
            <wp:posOffset>-234950</wp:posOffset>
          </wp:positionV>
          <wp:extent cx="996950" cy="766557"/>
          <wp:effectExtent l="0" t="0" r="0" b="0"/>
          <wp:wrapNone/>
          <wp:docPr id="552076066" name="Picture 3" descr="A green and blue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84271" name="Picture 3" descr="A green and blue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766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4BFE5" w14:textId="7F3A79C0" w:rsidR="00467CA4" w:rsidRDefault="00467CA4" w:rsidP="008503B5">
    <w:pPr>
      <w:pStyle w:val="Header"/>
      <w:tabs>
        <w:tab w:val="clear" w:pos="4320"/>
      </w:tabs>
    </w:pPr>
  </w:p>
  <w:p w14:paraId="7454421C" w14:textId="77777777" w:rsidR="00CA7515" w:rsidRDefault="00CA7515" w:rsidP="008503B5">
    <w:pPr>
      <w:pStyle w:val="Header"/>
      <w:tabs>
        <w:tab w:val="clear" w:pos="4320"/>
      </w:tabs>
    </w:pPr>
  </w:p>
  <w:p w14:paraId="7F2433E3" w14:textId="77777777" w:rsidR="00CA7515" w:rsidRDefault="00CA7515" w:rsidP="008503B5">
    <w:pPr>
      <w:pStyle w:val="Header"/>
      <w:tabs>
        <w:tab w:val="clear" w:pos="43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A294" w14:textId="018FB8A3" w:rsidR="00626EF4" w:rsidRDefault="00626EF4" w:rsidP="006F5982">
    <w:pPr>
      <w:pStyle w:val="Header"/>
      <w:tabs>
        <w:tab w:val="clear" w:pos="8640"/>
        <w:tab w:val="right" w:pos="10080"/>
      </w:tabs>
    </w:pPr>
    <w:r w:rsidRPr="00D82BD9">
      <w:rPr>
        <w:noProof/>
      </w:rPr>
      <w:drawing>
        <wp:inline distT="0" distB="0" distL="0" distR="0" wp14:anchorId="54C3247B" wp14:editId="01AAE630">
          <wp:extent cx="3099816" cy="718139"/>
          <wp:effectExtent l="0" t="0" r="0" b="0"/>
          <wp:docPr id="132100100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816" cy="718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FEC642" w14:textId="2F95415A" w:rsidR="00626EF4" w:rsidRDefault="00626EF4" w:rsidP="006F5982">
    <w:pPr>
      <w:pStyle w:val="Header"/>
    </w:pPr>
  </w:p>
  <w:p w14:paraId="39EA1889" w14:textId="77777777" w:rsidR="00D82BD9" w:rsidRDefault="00D82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6868B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2772DDE"/>
    <w:multiLevelType w:val="multilevel"/>
    <w:tmpl w:val="B36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35036"/>
    <w:multiLevelType w:val="multilevel"/>
    <w:tmpl w:val="76422AC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12" w:hanging="7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428945A1"/>
    <w:multiLevelType w:val="hybridMultilevel"/>
    <w:tmpl w:val="EB30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A612F"/>
    <w:multiLevelType w:val="hybridMultilevel"/>
    <w:tmpl w:val="3BD490E2"/>
    <w:lvl w:ilvl="0" w:tplc="B33A299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AF2AFA"/>
    <w:multiLevelType w:val="multilevel"/>
    <w:tmpl w:val="934E7BE8"/>
    <w:lvl w:ilvl="0">
      <w:start w:val="1"/>
      <w:numFmt w:val="upperRoman"/>
      <w:lvlText w:val="%1."/>
      <w:lvlJc w:val="left"/>
      <w:pPr>
        <w:ind w:left="72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5DF71E8D"/>
    <w:multiLevelType w:val="hybridMultilevel"/>
    <w:tmpl w:val="9494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2659B"/>
    <w:multiLevelType w:val="multilevel"/>
    <w:tmpl w:val="85D49D4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675A350E"/>
    <w:multiLevelType w:val="hybridMultilevel"/>
    <w:tmpl w:val="1D104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E79"/>
    <w:multiLevelType w:val="hybridMultilevel"/>
    <w:tmpl w:val="DDBAB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784278">
    <w:abstractNumId w:val="9"/>
  </w:num>
  <w:num w:numId="2" w16cid:durableId="840586092">
    <w:abstractNumId w:val="8"/>
  </w:num>
  <w:num w:numId="3" w16cid:durableId="927811390">
    <w:abstractNumId w:val="0"/>
  </w:num>
  <w:num w:numId="4" w16cid:durableId="383792617">
    <w:abstractNumId w:val="5"/>
  </w:num>
  <w:num w:numId="5" w16cid:durableId="1608848810">
    <w:abstractNumId w:val="2"/>
  </w:num>
  <w:num w:numId="6" w16cid:durableId="911037282">
    <w:abstractNumId w:val="7"/>
  </w:num>
  <w:num w:numId="7" w16cid:durableId="271016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623161">
    <w:abstractNumId w:val="6"/>
  </w:num>
  <w:num w:numId="9" w16cid:durableId="172885120">
    <w:abstractNumId w:val="4"/>
  </w:num>
  <w:num w:numId="10" w16cid:durableId="1072699669">
    <w:abstractNumId w:val="3"/>
  </w:num>
  <w:num w:numId="11" w16cid:durableId="95559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0MDc2NjG2MDG0NDVV0lEKTi0uzszPAykwrQUAnGi9ESwAAAA="/>
  </w:docVars>
  <w:rsids>
    <w:rsidRoot w:val="00B325F1"/>
    <w:rsid w:val="00005E7D"/>
    <w:rsid w:val="00046315"/>
    <w:rsid w:val="00047AA0"/>
    <w:rsid w:val="00070CC0"/>
    <w:rsid w:val="00074415"/>
    <w:rsid w:val="00076EA6"/>
    <w:rsid w:val="00081F97"/>
    <w:rsid w:val="00082C34"/>
    <w:rsid w:val="00086D61"/>
    <w:rsid w:val="000A434F"/>
    <w:rsid w:val="000C5305"/>
    <w:rsid w:val="00104598"/>
    <w:rsid w:val="00194614"/>
    <w:rsid w:val="001C0057"/>
    <w:rsid w:val="001E3341"/>
    <w:rsid w:val="001F0A85"/>
    <w:rsid w:val="001F3C9A"/>
    <w:rsid w:val="0020673E"/>
    <w:rsid w:val="0022193F"/>
    <w:rsid w:val="00240F20"/>
    <w:rsid w:val="00261641"/>
    <w:rsid w:val="002710B0"/>
    <w:rsid w:val="00286534"/>
    <w:rsid w:val="002A1EA5"/>
    <w:rsid w:val="002C236C"/>
    <w:rsid w:val="002E124D"/>
    <w:rsid w:val="002E62E7"/>
    <w:rsid w:val="00350D4B"/>
    <w:rsid w:val="003722E6"/>
    <w:rsid w:val="003B489A"/>
    <w:rsid w:val="003C0BB3"/>
    <w:rsid w:val="003D41A9"/>
    <w:rsid w:val="003F0F83"/>
    <w:rsid w:val="00426DBC"/>
    <w:rsid w:val="00452A3D"/>
    <w:rsid w:val="00467CA4"/>
    <w:rsid w:val="00485303"/>
    <w:rsid w:val="0048735A"/>
    <w:rsid w:val="004B22B6"/>
    <w:rsid w:val="004D4944"/>
    <w:rsid w:val="004E09D8"/>
    <w:rsid w:val="004E7591"/>
    <w:rsid w:val="004F63BF"/>
    <w:rsid w:val="00533F70"/>
    <w:rsid w:val="00534C04"/>
    <w:rsid w:val="00555F4E"/>
    <w:rsid w:val="0057558F"/>
    <w:rsid w:val="005A0C86"/>
    <w:rsid w:val="005A0E58"/>
    <w:rsid w:val="005B13BC"/>
    <w:rsid w:val="005B512F"/>
    <w:rsid w:val="00626EF4"/>
    <w:rsid w:val="0066154D"/>
    <w:rsid w:val="00686FA1"/>
    <w:rsid w:val="006C29E5"/>
    <w:rsid w:val="006D5CA2"/>
    <w:rsid w:val="006E2485"/>
    <w:rsid w:val="006E340E"/>
    <w:rsid w:val="006F10FE"/>
    <w:rsid w:val="006F1AC8"/>
    <w:rsid w:val="006F5982"/>
    <w:rsid w:val="006F744E"/>
    <w:rsid w:val="00703F57"/>
    <w:rsid w:val="00713367"/>
    <w:rsid w:val="00731393"/>
    <w:rsid w:val="007331B7"/>
    <w:rsid w:val="00734CD0"/>
    <w:rsid w:val="00766A72"/>
    <w:rsid w:val="0078469E"/>
    <w:rsid w:val="007871B2"/>
    <w:rsid w:val="00787BDD"/>
    <w:rsid w:val="007A1032"/>
    <w:rsid w:val="007A335E"/>
    <w:rsid w:val="007B2439"/>
    <w:rsid w:val="007B29DE"/>
    <w:rsid w:val="007C5D49"/>
    <w:rsid w:val="007D3B53"/>
    <w:rsid w:val="007F408A"/>
    <w:rsid w:val="007F44FE"/>
    <w:rsid w:val="007F778A"/>
    <w:rsid w:val="0081292E"/>
    <w:rsid w:val="0083471D"/>
    <w:rsid w:val="008355DB"/>
    <w:rsid w:val="008503B5"/>
    <w:rsid w:val="00872CD3"/>
    <w:rsid w:val="00885280"/>
    <w:rsid w:val="008A1675"/>
    <w:rsid w:val="008B7717"/>
    <w:rsid w:val="008C6C88"/>
    <w:rsid w:val="00915170"/>
    <w:rsid w:val="00922959"/>
    <w:rsid w:val="00954596"/>
    <w:rsid w:val="00966E60"/>
    <w:rsid w:val="00985A84"/>
    <w:rsid w:val="009D3F67"/>
    <w:rsid w:val="009F6A5B"/>
    <w:rsid w:val="00A0455D"/>
    <w:rsid w:val="00A06EDC"/>
    <w:rsid w:val="00A14B9A"/>
    <w:rsid w:val="00A245C4"/>
    <w:rsid w:val="00A37A4E"/>
    <w:rsid w:val="00A53D3C"/>
    <w:rsid w:val="00A5760E"/>
    <w:rsid w:val="00A740EE"/>
    <w:rsid w:val="00AC3F6F"/>
    <w:rsid w:val="00AF10D7"/>
    <w:rsid w:val="00B325F1"/>
    <w:rsid w:val="00B62DC7"/>
    <w:rsid w:val="00B715A1"/>
    <w:rsid w:val="00B85183"/>
    <w:rsid w:val="00BA5A76"/>
    <w:rsid w:val="00BE46B2"/>
    <w:rsid w:val="00BF43DB"/>
    <w:rsid w:val="00C10269"/>
    <w:rsid w:val="00C20CC8"/>
    <w:rsid w:val="00C7277E"/>
    <w:rsid w:val="00C83AF0"/>
    <w:rsid w:val="00CA7515"/>
    <w:rsid w:val="00CC115B"/>
    <w:rsid w:val="00CD6F91"/>
    <w:rsid w:val="00CE4294"/>
    <w:rsid w:val="00CF4F66"/>
    <w:rsid w:val="00D149C1"/>
    <w:rsid w:val="00D2099B"/>
    <w:rsid w:val="00D42E40"/>
    <w:rsid w:val="00D57A32"/>
    <w:rsid w:val="00D82BD9"/>
    <w:rsid w:val="00DA7891"/>
    <w:rsid w:val="00DB21C2"/>
    <w:rsid w:val="00DB5F3B"/>
    <w:rsid w:val="00DC2A0C"/>
    <w:rsid w:val="00E378CC"/>
    <w:rsid w:val="00E64E54"/>
    <w:rsid w:val="00E77561"/>
    <w:rsid w:val="00E80E28"/>
    <w:rsid w:val="00E826C0"/>
    <w:rsid w:val="00E87FEB"/>
    <w:rsid w:val="00E9086C"/>
    <w:rsid w:val="00EB7A47"/>
    <w:rsid w:val="00EC1B0A"/>
    <w:rsid w:val="00EC592D"/>
    <w:rsid w:val="00F2731E"/>
    <w:rsid w:val="00F32B5B"/>
    <w:rsid w:val="00F44BD4"/>
    <w:rsid w:val="00F525DD"/>
    <w:rsid w:val="00F666BF"/>
    <w:rsid w:val="00F87805"/>
    <w:rsid w:val="00F9518B"/>
    <w:rsid w:val="00FB6E57"/>
    <w:rsid w:val="00FD10FE"/>
    <w:rsid w:val="00FD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9954D"/>
  <w15:docId w15:val="{67282C8C-A5F5-4A45-9668-D97E82F1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CA4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qFormat/>
    <w:rsid w:val="00A06EDC"/>
    <w:pPr>
      <w:keepLines/>
      <w:numPr>
        <w:numId w:val="6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06EDC"/>
    <w:pPr>
      <w:keepLines/>
      <w:numPr>
        <w:ilvl w:val="1"/>
        <w:numId w:val="6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06EDC"/>
    <w:pPr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rsid w:val="00A06EDC"/>
    <w:pPr>
      <w:keepLines/>
      <w:numPr>
        <w:ilvl w:val="3"/>
        <w:numId w:val="6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nhideWhenUsed/>
    <w:rsid w:val="00A06EDC"/>
    <w:pPr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rsid w:val="00A06EDC"/>
    <w:pPr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b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A06EDC"/>
    <w:pPr>
      <w:keepLines/>
      <w:numPr>
        <w:ilvl w:val="6"/>
        <w:numId w:val="6"/>
      </w:numPr>
      <w:spacing w:before="200"/>
      <w:outlineLvl w:val="6"/>
    </w:pPr>
    <w:rPr>
      <w:rFonts w:eastAsiaTheme="majorEastAsia" w:cstheme="majorBidi"/>
      <w:b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A06EDC"/>
    <w:pPr>
      <w:keepLines/>
      <w:numPr>
        <w:ilvl w:val="7"/>
        <w:numId w:val="6"/>
      </w:numPr>
      <w:spacing w:before="200"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nhideWhenUsed/>
    <w:rsid w:val="00A06EDC"/>
    <w:pPr>
      <w:keepLines/>
      <w:numPr>
        <w:ilvl w:val="8"/>
        <w:numId w:val="6"/>
      </w:numPr>
      <w:spacing w:before="200"/>
      <w:outlineLvl w:val="8"/>
    </w:pPr>
    <w:rPr>
      <w:rFonts w:eastAsiaTheme="majorEastAsia" w:cstheme="majorBidi"/>
      <w:b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E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6EDC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3722E6"/>
    <w:pPr>
      <w:autoSpaceDE w:val="0"/>
      <w:autoSpaceDN w:val="0"/>
      <w:adjustRightInd w:val="0"/>
      <w:spacing w:line="288" w:lineRule="auto"/>
      <w:textAlignment w:val="center"/>
    </w:pPr>
    <w:rPr>
      <w:rFonts w:ascii="Helvetica Medium" w:hAnsi="Helvetica Medium" w:cs="Helvetica Medium"/>
      <w:color w:val="000000"/>
    </w:rPr>
  </w:style>
  <w:style w:type="paragraph" w:customStyle="1" w:styleId="PhotoCaption">
    <w:name w:val="Photo Caption"/>
    <w:basedOn w:val="Normal"/>
    <w:rsid w:val="002E62E7"/>
    <w:rPr>
      <w:i/>
      <w:sz w:val="24"/>
    </w:rPr>
  </w:style>
  <w:style w:type="paragraph" w:styleId="BalloonText">
    <w:name w:val="Balloon Text"/>
    <w:basedOn w:val="Normal"/>
    <w:link w:val="BalloonTextChar"/>
    <w:rsid w:val="00954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596"/>
    <w:rPr>
      <w:rFonts w:ascii="Tahoma" w:hAnsi="Tahoma" w:cs="Tahoma"/>
      <w:b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A06EDC"/>
    <w:rPr>
      <w:rFonts w:ascii="Century Gothic" w:hAnsi="Century Gothic"/>
    </w:rPr>
  </w:style>
  <w:style w:type="character" w:styleId="PageNumber">
    <w:name w:val="page number"/>
    <w:basedOn w:val="DefaultParagraphFont"/>
    <w:rsid w:val="002710B0"/>
  </w:style>
  <w:style w:type="character" w:customStyle="1" w:styleId="HeaderChar">
    <w:name w:val="Header Char"/>
    <w:basedOn w:val="DefaultParagraphFont"/>
    <w:link w:val="Header"/>
    <w:uiPriority w:val="99"/>
    <w:rsid w:val="00A06EDC"/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rsid w:val="00A06EDC"/>
    <w:rPr>
      <w:rFonts w:ascii="Century Gothic" w:eastAsiaTheme="majorEastAsia" w:hAnsi="Century Gothic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A06EDC"/>
    <w:rPr>
      <w:rFonts w:ascii="Century Gothic" w:eastAsiaTheme="majorEastAsia" w:hAnsi="Century Gothic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A06EDC"/>
    <w:rPr>
      <w:rFonts w:ascii="Century Gothic" w:eastAsiaTheme="majorEastAsia" w:hAnsi="Century Gothic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A06EDC"/>
    <w:rPr>
      <w:rFonts w:ascii="Century Gothic" w:eastAsiaTheme="majorEastAsia" w:hAnsi="Century Gothic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rsid w:val="00A06EDC"/>
    <w:rPr>
      <w:rFonts w:ascii="Century Gothic" w:eastAsiaTheme="majorEastAsia" w:hAnsi="Century Gothic" w:cstheme="majorBidi"/>
      <w:b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A06EDC"/>
    <w:rPr>
      <w:rFonts w:ascii="Century Gothic" w:eastAsiaTheme="majorEastAsia" w:hAnsi="Century Gothic" w:cstheme="majorBidi"/>
      <w:b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A06EDC"/>
    <w:rPr>
      <w:rFonts w:ascii="Century Gothic" w:eastAsiaTheme="majorEastAsia" w:hAnsi="Century Gothic" w:cstheme="majorBidi"/>
      <w:b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A06EDC"/>
    <w:rPr>
      <w:rFonts w:ascii="Century Gothic" w:eastAsiaTheme="majorEastAsia" w:hAnsi="Century Gothic" w:cstheme="majorBidi"/>
      <w:b/>
    </w:rPr>
  </w:style>
  <w:style w:type="character" w:customStyle="1" w:styleId="Heading9Char">
    <w:name w:val="Heading 9 Char"/>
    <w:basedOn w:val="DefaultParagraphFont"/>
    <w:link w:val="Heading9"/>
    <w:rsid w:val="00A06EDC"/>
    <w:rPr>
      <w:rFonts w:ascii="Century Gothic" w:eastAsiaTheme="majorEastAsia" w:hAnsi="Century Gothic" w:cstheme="majorBidi"/>
      <w:b/>
      <w:iCs/>
      <w:color w:val="404040" w:themeColor="text1" w:themeTint="BF"/>
    </w:rPr>
  </w:style>
  <w:style w:type="character" w:styleId="Emphasis">
    <w:name w:val="Emphasis"/>
    <w:basedOn w:val="DefaultParagraphFont"/>
    <w:qFormat/>
    <w:rsid w:val="00AC3F6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F43DB"/>
    <w:rPr>
      <w:color w:val="808080"/>
    </w:rPr>
  </w:style>
  <w:style w:type="paragraph" w:styleId="ListParagraph">
    <w:name w:val="List Paragraph"/>
    <w:basedOn w:val="Normal"/>
    <w:uiPriority w:val="34"/>
    <w:qFormat/>
    <w:rsid w:val="003D41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2865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FD10FE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872CD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erbich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ierbicher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30C1315240463CB2F7A83601CBE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78BF-45C5-409B-94B3-359AB5FEA429}"/>
      </w:docPartPr>
      <w:docPartBody>
        <w:p w:rsidR="00C53402" w:rsidRDefault="00C53402" w:rsidP="00C53402">
          <w:pPr>
            <w:pStyle w:val="BC30C1315240463CB2F7A83601CBE837"/>
          </w:pPr>
          <w:r w:rsidRPr="00ED35E8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02"/>
    <w:rsid w:val="000C5305"/>
    <w:rsid w:val="00194614"/>
    <w:rsid w:val="007F778A"/>
    <w:rsid w:val="00885280"/>
    <w:rsid w:val="00915170"/>
    <w:rsid w:val="00985A84"/>
    <w:rsid w:val="00C53402"/>
    <w:rsid w:val="00F32B5B"/>
    <w:rsid w:val="00F525DD"/>
    <w:rsid w:val="00FB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402"/>
    <w:rPr>
      <w:color w:val="808080"/>
    </w:rPr>
  </w:style>
  <w:style w:type="paragraph" w:customStyle="1" w:styleId="BC30C1315240463CB2F7A83601CBE837">
    <w:name w:val="BC30C1315240463CB2F7A83601CBE837"/>
    <w:rsid w:val="00C53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36AC-7005-4165-B395-46F3DFA2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VAI</dc:creator>
  <cp:keywords/>
  <cp:lastModifiedBy>Suzanne Doody</cp:lastModifiedBy>
  <cp:revision>11</cp:revision>
  <cp:lastPrinted>2025-11-17T16:31:00Z</cp:lastPrinted>
  <dcterms:created xsi:type="dcterms:W3CDTF">2025-11-08T00:21:00Z</dcterms:created>
  <dcterms:modified xsi:type="dcterms:W3CDTF">2025-11-17T16:32:00Z</dcterms:modified>
  <cp:contentStatus>FOR IMMEDIATE RELEASE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6bfc70da6b73a49a22eb29c9b91303c91ab725e7d51f79fa8843adb1e4adeeeb</vt:lpwstr>
  </property>
</Properties>
</file>