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79A00" w14:textId="774555D2" w:rsidR="00477C01" w:rsidRPr="00762533" w:rsidRDefault="005F240A" w:rsidP="00FD0EC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1D47F40" wp14:editId="0332897D">
            <wp:extent cx="1252728" cy="576072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28" cy="57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A8BD0" w14:textId="49CC17B5" w:rsidR="00477C01" w:rsidRPr="00762533" w:rsidRDefault="00E47EA3" w:rsidP="00FD0EC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David DiPasquale joins </w:t>
      </w:r>
      <w:r w:rsidR="00E152F4" w:rsidRPr="00762533">
        <w:rPr>
          <w:rFonts w:ascii="Arial" w:hAnsi="Arial" w:cs="Arial"/>
          <w:sz w:val="36"/>
          <w:szCs w:val="36"/>
        </w:rPr>
        <w:t>Peg</w:t>
      </w:r>
      <w:r w:rsidR="00415F30">
        <w:rPr>
          <w:rFonts w:ascii="Arial" w:hAnsi="Arial" w:cs="Arial"/>
          <w:sz w:val="36"/>
          <w:szCs w:val="36"/>
        </w:rPr>
        <w:t>E</w:t>
      </w:r>
      <w:r w:rsidR="00E152F4" w:rsidRPr="00762533">
        <w:rPr>
          <w:rFonts w:ascii="Arial" w:hAnsi="Arial" w:cs="Arial"/>
          <w:sz w:val="36"/>
          <w:szCs w:val="36"/>
        </w:rPr>
        <w:t>x</w:t>
      </w:r>
      <w:r w:rsidR="005F06D9">
        <w:rPr>
          <w:rFonts w:ascii="Arial" w:hAnsi="Arial" w:cs="Arial"/>
          <w:sz w:val="28"/>
          <w:szCs w:val="28"/>
          <w:vertAlign w:val="superscript"/>
        </w:rPr>
        <w:t>®</w:t>
      </w:r>
      <w:r w:rsidR="00E152F4" w:rsidRPr="00762533">
        <w:rPr>
          <w:rFonts w:ascii="Arial" w:hAnsi="Arial" w:cs="Arial"/>
          <w:sz w:val="36"/>
          <w:szCs w:val="36"/>
        </w:rPr>
        <w:t>, Inc</w:t>
      </w:r>
      <w:r w:rsidR="00A01026" w:rsidRPr="00762533">
        <w:rPr>
          <w:rFonts w:ascii="Arial" w:hAnsi="Arial" w:cs="Arial"/>
          <w:sz w:val="36"/>
          <w:szCs w:val="36"/>
        </w:rPr>
        <w:t>.</w:t>
      </w:r>
      <w:r>
        <w:rPr>
          <w:rFonts w:ascii="Arial" w:hAnsi="Arial" w:cs="Arial"/>
          <w:sz w:val="36"/>
          <w:szCs w:val="36"/>
        </w:rPr>
        <w:t xml:space="preserve"> as CRO</w:t>
      </w:r>
      <w:r w:rsidR="00FF3160">
        <w:rPr>
          <w:rFonts w:ascii="Arial" w:hAnsi="Arial" w:cs="Arial"/>
          <w:sz w:val="36"/>
          <w:szCs w:val="36"/>
        </w:rPr>
        <w:t xml:space="preserve"> </w:t>
      </w:r>
    </w:p>
    <w:p w14:paraId="42F3BCC1" w14:textId="307BCA03" w:rsidR="00A25562" w:rsidRDefault="00477C01" w:rsidP="00FD0EC3">
      <w:pPr>
        <w:rPr>
          <w:rFonts w:ascii="Arial" w:hAnsi="Arial" w:cs="Arial"/>
        </w:rPr>
      </w:pPr>
      <w:r w:rsidRPr="00762533">
        <w:rPr>
          <w:rFonts w:ascii="Arial" w:hAnsi="Arial" w:cs="Arial"/>
        </w:rPr>
        <w:t xml:space="preserve">Madison, Wisconsin – </w:t>
      </w:r>
      <w:r w:rsidR="00443248">
        <w:rPr>
          <w:rFonts w:ascii="Arial" w:hAnsi="Arial" w:cs="Arial"/>
        </w:rPr>
        <w:t>Octo</w:t>
      </w:r>
      <w:r w:rsidR="004C681E">
        <w:rPr>
          <w:rFonts w:ascii="Arial" w:hAnsi="Arial" w:cs="Arial"/>
        </w:rPr>
        <w:t>ber</w:t>
      </w:r>
      <w:r w:rsidR="00415F30">
        <w:rPr>
          <w:rFonts w:ascii="Arial" w:hAnsi="Arial" w:cs="Arial"/>
        </w:rPr>
        <w:t xml:space="preserve"> </w:t>
      </w:r>
      <w:r w:rsidR="00443248">
        <w:rPr>
          <w:rFonts w:ascii="Arial" w:hAnsi="Arial" w:cs="Arial"/>
        </w:rPr>
        <w:t>1</w:t>
      </w:r>
      <w:r w:rsidR="00415F30">
        <w:rPr>
          <w:rFonts w:ascii="Arial" w:hAnsi="Arial" w:cs="Arial"/>
        </w:rPr>
        <w:t>,</w:t>
      </w:r>
      <w:r w:rsidR="00BC48A7" w:rsidRPr="00762533">
        <w:rPr>
          <w:rFonts w:ascii="Arial" w:hAnsi="Arial" w:cs="Arial"/>
        </w:rPr>
        <w:t xml:space="preserve"> 201</w:t>
      </w:r>
      <w:r w:rsidR="004C681E">
        <w:rPr>
          <w:rFonts w:ascii="Arial" w:hAnsi="Arial" w:cs="Arial"/>
        </w:rPr>
        <w:t>9</w:t>
      </w:r>
      <w:r w:rsidR="00BC48A7" w:rsidRPr="00762533">
        <w:rPr>
          <w:rFonts w:ascii="Arial" w:hAnsi="Arial" w:cs="Arial"/>
        </w:rPr>
        <w:t xml:space="preserve"> </w:t>
      </w:r>
      <w:r w:rsidR="00374FA5" w:rsidRPr="00762533">
        <w:rPr>
          <w:rFonts w:ascii="Arial" w:hAnsi="Arial" w:cs="Arial"/>
        </w:rPr>
        <w:t>-</w:t>
      </w:r>
      <w:r w:rsidR="00B56A9F" w:rsidRPr="00762533">
        <w:rPr>
          <w:rFonts w:ascii="Arial" w:hAnsi="Arial" w:cs="Arial"/>
        </w:rPr>
        <w:t xml:space="preserve"> </w:t>
      </w:r>
      <w:r w:rsidR="00E152F4" w:rsidRPr="00762533">
        <w:rPr>
          <w:rFonts w:ascii="Arial" w:hAnsi="Arial" w:cs="Arial"/>
        </w:rPr>
        <w:t>Today, Peg</w:t>
      </w:r>
      <w:r w:rsidR="00415F30">
        <w:rPr>
          <w:rFonts w:ascii="Arial" w:hAnsi="Arial" w:cs="Arial"/>
        </w:rPr>
        <w:t>E</w:t>
      </w:r>
      <w:r w:rsidR="00E152F4" w:rsidRPr="00762533">
        <w:rPr>
          <w:rFonts w:ascii="Arial" w:hAnsi="Arial" w:cs="Arial"/>
        </w:rPr>
        <w:t>x</w:t>
      </w:r>
      <w:r w:rsidR="005F06D9">
        <w:rPr>
          <w:rFonts w:ascii="Arial" w:hAnsi="Arial" w:cs="Arial"/>
          <w:vertAlign w:val="superscript"/>
        </w:rPr>
        <w:t>®</w:t>
      </w:r>
      <w:r w:rsidR="00E152F4" w:rsidRPr="00762533">
        <w:rPr>
          <w:rFonts w:ascii="Arial" w:hAnsi="Arial" w:cs="Arial"/>
        </w:rPr>
        <w:t>, Inc</w:t>
      </w:r>
      <w:r w:rsidR="00EE18C0">
        <w:rPr>
          <w:rFonts w:ascii="Arial" w:hAnsi="Arial" w:cs="Arial"/>
        </w:rPr>
        <w:t>.</w:t>
      </w:r>
      <w:r w:rsidR="00E152F4" w:rsidRPr="00762533">
        <w:rPr>
          <w:rFonts w:ascii="Arial" w:hAnsi="Arial" w:cs="Arial"/>
        </w:rPr>
        <w:t xml:space="preserve"> </w:t>
      </w:r>
      <w:r w:rsidR="005100B8">
        <w:rPr>
          <w:rFonts w:ascii="Arial" w:hAnsi="Arial" w:cs="Arial"/>
        </w:rPr>
        <w:t xml:space="preserve">announced that Mr. David DiPasquale joined the company as Chief Revenue Officer (CRO).  </w:t>
      </w:r>
    </w:p>
    <w:p w14:paraId="0496AA67" w14:textId="787228D9" w:rsidR="00E62052" w:rsidRPr="00762533" w:rsidRDefault="00E62052" w:rsidP="00E62052">
      <w:pPr>
        <w:rPr>
          <w:rFonts w:ascii="Arial" w:hAnsi="Arial" w:cs="Arial"/>
        </w:rPr>
      </w:pPr>
      <w:r>
        <w:rPr>
          <w:rFonts w:ascii="Arial" w:hAnsi="Arial" w:cs="Arial"/>
        </w:rPr>
        <w:t>“I am excited to bring my 15 plus years of SaaS sales and marketing experience to PegEx. Leading and growing teams has been my strong suit and I have a lot to offer this growing company</w:t>
      </w:r>
      <w:r w:rsidR="00EF355E">
        <w:rPr>
          <w:rFonts w:ascii="Arial" w:hAnsi="Arial" w:cs="Arial"/>
        </w:rPr>
        <w:t>”</w:t>
      </w:r>
      <w:r>
        <w:rPr>
          <w:rFonts w:ascii="Arial" w:hAnsi="Arial" w:cs="Arial"/>
        </w:rPr>
        <w:t>, said DiPasquale. The future is bright for PegEx and their unique software offering, tailor made for the waste industry. I’m proud to be a part of this innovative and growing team.”</w:t>
      </w:r>
    </w:p>
    <w:p w14:paraId="4808FF32" w14:textId="5EEA0E10" w:rsidR="00A25562" w:rsidRDefault="00E62052" w:rsidP="00E620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F3B9C">
        <w:rPr>
          <w:rFonts w:ascii="Arial" w:hAnsi="Arial" w:cs="Arial"/>
        </w:rPr>
        <w:t>“PegEx</w:t>
      </w:r>
      <w:r w:rsidR="000803CF">
        <w:rPr>
          <w:rFonts w:ascii="Arial" w:hAnsi="Arial" w:cs="Arial"/>
        </w:rPr>
        <w:t xml:space="preserve"> is </w:t>
      </w:r>
      <w:r w:rsidR="00B81F79">
        <w:rPr>
          <w:rFonts w:ascii="Arial" w:hAnsi="Arial" w:cs="Arial"/>
        </w:rPr>
        <w:t xml:space="preserve">rapidly </w:t>
      </w:r>
      <w:r w:rsidR="000803CF">
        <w:rPr>
          <w:rFonts w:ascii="Arial" w:hAnsi="Arial" w:cs="Arial"/>
        </w:rPr>
        <w:t>establishing a</w:t>
      </w:r>
      <w:r w:rsidR="005100B8">
        <w:rPr>
          <w:rFonts w:ascii="Arial" w:hAnsi="Arial" w:cs="Arial"/>
        </w:rPr>
        <w:t xml:space="preserve"> position</w:t>
      </w:r>
      <w:r w:rsidR="000803CF">
        <w:rPr>
          <w:rFonts w:ascii="Arial" w:hAnsi="Arial" w:cs="Arial"/>
        </w:rPr>
        <w:t xml:space="preserve"> </w:t>
      </w:r>
      <w:r w:rsidR="00B51F6C">
        <w:rPr>
          <w:rFonts w:ascii="Arial" w:hAnsi="Arial" w:cs="Arial"/>
        </w:rPr>
        <w:t xml:space="preserve">leading </w:t>
      </w:r>
      <w:r w:rsidR="005100B8">
        <w:rPr>
          <w:rFonts w:ascii="Arial" w:hAnsi="Arial" w:cs="Arial"/>
        </w:rPr>
        <w:t>digital transformation</w:t>
      </w:r>
      <w:r w:rsidR="00A32DA2">
        <w:rPr>
          <w:rFonts w:ascii="Arial" w:hAnsi="Arial" w:cs="Arial"/>
        </w:rPr>
        <w:t xml:space="preserve"> </w:t>
      </w:r>
      <w:r w:rsidR="00B51F6C">
        <w:rPr>
          <w:rFonts w:ascii="Arial" w:hAnsi="Arial" w:cs="Arial"/>
        </w:rPr>
        <w:t>in</w:t>
      </w:r>
      <w:r w:rsidR="000803CF">
        <w:rPr>
          <w:rFonts w:ascii="Arial" w:hAnsi="Arial" w:cs="Arial"/>
        </w:rPr>
        <w:t xml:space="preserve"> the hazardous waste</w:t>
      </w:r>
      <w:r w:rsidR="00A32DA2">
        <w:rPr>
          <w:rFonts w:ascii="Arial" w:hAnsi="Arial" w:cs="Arial"/>
        </w:rPr>
        <w:t xml:space="preserve"> and chemical markets</w:t>
      </w:r>
      <w:r w:rsidR="00A25562">
        <w:rPr>
          <w:rFonts w:ascii="Arial" w:hAnsi="Arial" w:cs="Arial"/>
        </w:rPr>
        <w:t>” said P</w:t>
      </w:r>
      <w:r w:rsidR="004C681E">
        <w:rPr>
          <w:rFonts w:ascii="Arial" w:hAnsi="Arial" w:cs="Arial"/>
        </w:rPr>
        <w:t>eg</w:t>
      </w:r>
      <w:r w:rsidR="005F06D9">
        <w:rPr>
          <w:rFonts w:ascii="Arial" w:hAnsi="Arial" w:cs="Arial"/>
        </w:rPr>
        <w:t>E</w:t>
      </w:r>
      <w:r w:rsidR="004C681E">
        <w:rPr>
          <w:rFonts w:ascii="Arial" w:hAnsi="Arial" w:cs="Arial"/>
        </w:rPr>
        <w:t>x CEO</w:t>
      </w:r>
      <w:r w:rsidR="00A25562">
        <w:rPr>
          <w:rFonts w:ascii="Arial" w:hAnsi="Arial" w:cs="Arial"/>
        </w:rPr>
        <w:t xml:space="preserve"> E</w:t>
      </w:r>
      <w:r w:rsidR="004C681E">
        <w:rPr>
          <w:rFonts w:ascii="Arial" w:hAnsi="Arial" w:cs="Arial"/>
        </w:rPr>
        <w:t>ric Apfelbach</w:t>
      </w:r>
      <w:r w:rsidR="00A25562">
        <w:rPr>
          <w:rFonts w:ascii="Arial" w:hAnsi="Arial" w:cs="Arial"/>
        </w:rPr>
        <w:t>.</w:t>
      </w:r>
      <w:r w:rsidR="00A32DA2">
        <w:rPr>
          <w:rFonts w:ascii="Arial" w:hAnsi="Arial" w:cs="Arial"/>
        </w:rPr>
        <w:t xml:space="preserve">  </w:t>
      </w:r>
      <w:r w:rsidR="00A25562">
        <w:rPr>
          <w:rFonts w:ascii="Arial" w:hAnsi="Arial" w:cs="Arial"/>
        </w:rPr>
        <w:t>“</w:t>
      </w:r>
      <w:r w:rsidR="004C681E">
        <w:rPr>
          <w:rFonts w:ascii="Arial" w:hAnsi="Arial" w:cs="Arial"/>
        </w:rPr>
        <w:t>With the numerous revenue channels and growth opportunities available to us, Peg</w:t>
      </w:r>
      <w:r w:rsidR="005F06D9">
        <w:rPr>
          <w:rFonts w:ascii="Arial" w:hAnsi="Arial" w:cs="Arial"/>
        </w:rPr>
        <w:t>E</w:t>
      </w:r>
      <w:r w:rsidR="004C681E">
        <w:rPr>
          <w:rFonts w:ascii="Arial" w:hAnsi="Arial" w:cs="Arial"/>
        </w:rPr>
        <w:t>x needed a strong CRO to help guide the next phase of the company’s growth. We are extremely happy to have</w:t>
      </w:r>
      <w:r w:rsidR="005100B8">
        <w:rPr>
          <w:rFonts w:ascii="Arial" w:hAnsi="Arial" w:cs="Arial"/>
        </w:rPr>
        <w:t xml:space="preserve"> someone with Dave’s SaaS experience</w:t>
      </w:r>
      <w:r w:rsidR="004C681E">
        <w:rPr>
          <w:rFonts w:ascii="Arial" w:hAnsi="Arial" w:cs="Arial"/>
        </w:rPr>
        <w:t xml:space="preserve"> join the team”.</w:t>
      </w:r>
      <w:r w:rsidR="000803CF">
        <w:rPr>
          <w:rFonts w:ascii="Arial" w:hAnsi="Arial" w:cs="Arial"/>
        </w:rPr>
        <w:t xml:space="preserve"> </w:t>
      </w:r>
    </w:p>
    <w:p w14:paraId="2E4E5F5B" w14:textId="590BC4A4" w:rsidR="00FD0EC3" w:rsidRDefault="00685E85" w:rsidP="00FD0EC3">
      <w:pPr>
        <w:rPr>
          <w:rFonts w:ascii="Arial" w:hAnsi="Arial" w:cs="Arial"/>
        </w:rPr>
      </w:pPr>
      <w:r w:rsidRPr="0097698D">
        <w:rPr>
          <w:rFonts w:ascii="Arial" w:hAnsi="Arial" w:cs="Arial"/>
        </w:rPr>
        <w:t>PegEx, Inc</w:t>
      </w:r>
      <w:r w:rsidR="00AE0254" w:rsidRPr="0097698D">
        <w:rPr>
          <w:rFonts w:ascii="Arial" w:hAnsi="Arial" w:cs="Arial"/>
        </w:rPr>
        <w:t>.</w:t>
      </w:r>
      <w:r w:rsidRPr="0097698D">
        <w:rPr>
          <w:rFonts w:ascii="Arial" w:hAnsi="Arial" w:cs="Arial"/>
        </w:rPr>
        <w:t xml:space="preserve"> grew its busin</w:t>
      </w:r>
      <w:r w:rsidR="00855FC6" w:rsidRPr="0097698D">
        <w:rPr>
          <w:rFonts w:ascii="Arial" w:hAnsi="Arial" w:cs="Arial"/>
        </w:rPr>
        <w:t>ess over 60</w:t>
      </w:r>
      <w:r w:rsidRPr="0097698D">
        <w:rPr>
          <w:rFonts w:ascii="Arial" w:hAnsi="Arial" w:cs="Arial"/>
        </w:rPr>
        <w:t>% from 2016 to 201</w:t>
      </w:r>
      <w:r w:rsidR="004B6C8F" w:rsidRPr="0097698D">
        <w:rPr>
          <w:rFonts w:ascii="Arial" w:hAnsi="Arial" w:cs="Arial"/>
        </w:rPr>
        <w:t>8</w:t>
      </w:r>
      <w:r w:rsidRPr="0097698D">
        <w:rPr>
          <w:rFonts w:ascii="Arial" w:hAnsi="Arial" w:cs="Arial"/>
        </w:rPr>
        <w:t>. With</w:t>
      </w:r>
      <w:r w:rsidR="00723DA8" w:rsidRPr="0097698D">
        <w:rPr>
          <w:rFonts w:ascii="Arial" w:hAnsi="Arial" w:cs="Arial"/>
        </w:rPr>
        <w:t xml:space="preserve"> its new integrated software solution</w:t>
      </w:r>
      <w:r w:rsidR="00CC5318" w:rsidRPr="0097698D">
        <w:rPr>
          <w:rFonts w:ascii="Arial" w:hAnsi="Arial" w:cs="Arial"/>
        </w:rPr>
        <w:t>,</w:t>
      </w:r>
      <w:r w:rsidR="00723DA8" w:rsidRPr="0097698D">
        <w:rPr>
          <w:rFonts w:ascii="Arial" w:hAnsi="Arial" w:cs="Arial"/>
        </w:rPr>
        <w:t xml:space="preserve"> aimed at the waste and chemical industries</w:t>
      </w:r>
      <w:r w:rsidR="00CC5318" w:rsidRPr="0097698D">
        <w:rPr>
          <w:rFonts w:ascii="Arial" w:hAnsi="Arial" w:cs="Arial"/>
        </w:rPr>
        <w:t>,</w:t>
      </w:r>
      <w:r w:rsidR="00723DA8" w:rsidRPr="0097698D">
        <w:rPr>
          <w:rFonts w:ascii="Arial" w:hAnsi="Arial" w:cs="Arial"/>
        </w:rPr>
        <w:t xml:space="preserve"> PegEx is primed to revolutionize the waste disposal </w:t>
      </w:r>
      <w:r w:rsidR="00855FC6" w:rsidRPr="0097698D">
        <w:rPr>
          <w:rFonts w:ascii="Arial" w:hAnsi="Arial" w:cs="Arial"/>
        </w:rPr>
        <w:t xml:space="preserve">and chemical distribution </w:t>
      </w:r>
      <w:r w:rsidR="00723DA8" w:rsidRPr="0097698D">
        <w:rPr>
          <w:rFonts w:ascii="Arial" w:hAnsi="Arial" w:cs="Arial"/>
        </w:rPr>
        <w:t>lifecycle</w:t>
      </w:r>
      <w:r w:rsidR="00855FC6" w:rsidRPr="0097698D">
        <w:rPr>
          <w:rFonts w:ascii="Arial" w:hAnsi="Arial" w:cs="Arial"/>
        </w:rPr>
        <w:t>,</w:t>
      </w:r>
      <w:r w:rsidR="00723DA8" w:rsidRPr="0097698D">
        <w:rPr>
          <w:rFonts w:ascii="Arial" w:hAnsi="Arial" w:cs="Arial"/>
        </w:rPr>
        <w:t xml:space="preserve"> automating the entire pro</w:t>
      </w:r>
      <w:r w:rsidR="00CC5318" w:rsidRPr="0097698D">
        <w:rPr>
          <w:rFonts w:ascii="Arial" w:hAnsi="Arial" w:cs="Arial"/>
        </w:rPr>
        <w:t>cess of documenting, transporting, and disposing of waste.</w:t>
      </w:r>
      <w:r w:rsidR="00723DA8">
        <w:rPr>
          <w:rFonts w:ascii="Arial" w:hAnsi="Arial" w:cs="Arial"/>
        </w:rPr>
        <w:t xml:space="preserve"> </w:t>
      </w:r>
    </w:p>
    <w:p w14:paraId="48304676" w14:textId="77777777" w:rsidR="00477C01" w:rsidRPr="00762533" w:rsidRDefault="00374FA5" w:rsidP="00374FA5">
      <w:pPr>
        <w:jc w:val="center"/>
        <w:rPr>
          <w:rFonts w:ascii="Arial" w:hAnsi="Arial" w:cs="Arial"/>
        </w:rPr>
      </w:pPr>
      <w:r w:rsidRPr="00762533">
        <w:rPr>
          <w:rFonts w:ascii="Arial" w:hAnsi="Arial" w:cs="Arial"/>
        </w:rPr>
        <w:t>###</w:t>
      </w:r>
    </w:p>
    <w:p w14:paraId="0749A359" w14:textId="410BFC3F" w:rsidR="00477C01" w:rsidRPr="00762533" w:rsidRDefault="00B56A9F" w:rsidP="00FD0EC3">
      <w:pPr>
        <w:rPr>
          <w:rFonts w:ascii="Arial" w:hAnsi="Arial" w:cs="Arial"/>
          <w:b/>
          <w:sz w:val="24"/>
          <w:szCs w:val="24"/>
        </w:rPr>
      </w:pPr>
      <w:r w:rsidRPr="00762533">
        <w:rPr>
          <w:rFonts w:ascii="Arial" w:hAnsi="Arial" w:cs="Arial"/>
          <w:b/>
          <w:sz w:val="24"/>
          <w:szCs w:val="24"/>
        </w:rPr>
        <w:t>About PEGEX</w:t>
      </w:r>
      <w:r w:rsidR="001E62B4">
        <w:rPr>
          <w:rFonts w:ascii="Arial" w:hAnsi="Arial" w:cs="Arial"/>
          <w:b/>
          <w:sz w:val="24"/>
          <w:szCs w:val="24"/>
          <w:vertAlign w:val="superscript"/>
        </w:rPr>
        <w:t>®</w:t>
      </w:r>
    </w:p>
    <w:p w14:paraId="7FF0519D" w14:textId="228DDBA0" w:rsidR="00B37423" w:rsidRDefault="00D01FE5" w:rsidP="00B37423">
      <w:pPr>
        <w:rPr>
          <w:rFonts w:ascii="Arial" w:hAnsi="Arial" w:cs="Arial"/>
        </w:rPr>
      </w:pPr>
      <w:r w:rsidRPr="00762533">
        <w:rPr>
          <w:rFonts w:ascii="Arial" w:hAnsi="Arial" w:cs="Arial"/>
        </w:rPr>
        <w:t>Peg</w:t>
      </w:r>
      <w:r w:rsidR="00F0491D">
        <w:rPr>
          <w:rFonts w:ascii="Arial" w:hAnsi="Arial" w:cs="Arial"/>
        </w:rPr>
        <w:t>E</w:t>
      </w:r>
      <w:r w:rsidRPr="00762533">
        <w:rPr>
          <w:rFonts w:ascii="Arial" w:hAnsi="Arial" w:cs="Arial"/>
        </w:rPr>
        <w:t>x</w:t>
      </w:r>
      <w:r w:rsidR="00B37423">
        <w:rPr>
          <w:rFonts w:ascii="Arial" w:hAnsi="Arial" w:cs="Arial"/>
          <w:vertAlign w:val="superscript"/>
        </w:rPr>
        <w:t>®</w:t>
      </w:r>
      <w:r w:rsidRPr="00762533">
        <w:rPr>
          <w:rFonts w:ascii="Arial" w:hAnsi="Arial" w:cs="Arial"/>
        </w:rPr>
        <w:t xml:space="preserve">, Inc. is a rapidly growing, technology-enabled solutions provider that </w:t>
      </w:r>
      <w:r w:rsidR="00B37423">
        <w:rPr>
          <w:rFonts w:ascii="Arial" w:hAnsi="Arial" w:cs="Arial"/>
        </w:rPr>
        <w:t xml:space="preserve">delivers knowledge, safety, and efficiency to the waste industry via its advanced cloud-based software. </w:t>
      </w:r>
      <w:r w:rsidR="00B37423" w:rsidRPr="00762533">
        <w:rPr>
          <w:rFonts w:ascii="Arial" w:hAnsi="Arial" w:cs="Arial"/>
        </w:rPr>
        <w:t xml:space="preserve">The </w:t>
      </w:r>
      <w:r w:rsidR="00B37423">
        <w:rPr>
          <w:rFonts w:ascii="Arial" w:hAnsi="Arial" w:cs="Arial"/>
        </w:rPr>
        <w:t>PEGEX</w:t>
      </w:r>
      <w:r w:rsidR="00B37423">
        <w:rPr>
          <w:rFonts w:ascii="Arial" w:hAnsi="Arial" w:cs="Arial"/>
          <w:vertAlign w:val="superscript"/>
        </w:rPr>
        <w:t>®</w:t>
      </w:r>
      <w:r w:rsidR="00B37423">
        <w:rPr>
          <w:rFonts w:ascii="Arial" w:hAnsi="Arial" w:cs="Arial"/>
        </w:rPr>
        <w:t xml:space="preserve"> PLATFORM</w:t>
      </w:r>
      <w:r w:rsidR="00B37423" w:rsidRPr="00762533">
        <w:rPr>
          <w:rFonts w:ascii="Arial" w:hAnsi="Arial" w:cs="Arial"/>
        </w:rPr>
        <w:t xml:space="preserve"> provides a set of productivity modules that accelerate the process of </w:t>
      </w:r>
      <w:r w:rsidR="00B37423">
        <w:rPr>
          <w:rFonts w:ascii="Arial" w:hAnsi="Arial" w:cs="Arial"/>
        </w:rPr>
        <w:t>transporting</w:t>
      </w:r>
      <w:r w:rsidR="00B37423" w:rsidRPr="00762533">
        <w:rPr>
          <w:rFonts w:ascii="Arial" w:hAnsi="Arial" w:cs="Arial"/>
        </w:rPr>
        <w:t>, tracking, and dispos</w:t>
      </w:r>
      <w:r w:rsidR="00B37423">
        <w:rPr>
          <w:rFonts w:ascii="Arial" w:hAnsi="Arial" w:cs="Arial"/>
        </w:rPr>
        <w:t xml:space="preserve">ing </w:t>
      </w:r>
      <w:r w:rsidR="00B37423" w:rsidRPr="00762533">
        <w:rPr>
          <w:rFonts w:ascii="Arial" w:hAnsi="Arial" w:cs="Arial"/>
        </w:rPr>
        <w:t>of hazardous</w:t>
      </w:r>
      <w:r w:rsidR="00B37423">
        <w:rPr>
          <w:rFonts w:ascii="Arial" w:hAnsi="Arial" w:cs="Arial"/>
        </w:rPr>
        <w:t xml:space="preserve"> </w:t>
      </w:r>
      <w:r w:rsidR="00B37423" w:rsidRPr="00762533">
        <w:rPr>
          <w:rFonts w:ascii="Arial" w:hAnsi="Arial" w:cs="Arial"/>
        </w:rPr>
        <w:t xml:space="preserve">waste, with compliance every step of the way. </w:t>
      </w:r>
      <w:r w:rsidR="00B37423">
        <w:rPr>
          <w:rFonts w:ascii="Arial" w:hAnsi="Arial" w:cs="Arial"/>
        </w:rPr>
        <w:t>The platform taps extensive rules and data</w:t>
      </w:r>
      <w:r w:rsidR="001E62B4">
        <w:rPr>
          <w:rFonts w:ascii="Arial" w:hAnsi="Arial" w:cs="Arial"/>
        </w:rPr>
        <w:t>,</w:t>
      </w:r>
      <w:r w:rsidR="001E62B4" w:rsidRPr="001E62B4">
        <w:rPr>
          <w:rFonts w:ascii="Arial" w:hAnsi="Arial" w:cs="Arial"/>
        </w:rPr>
        <w:t xml:space="preserve"> </w:t>
      </w:r>
      <w:r w:rsidR="001E62B4">
        <w:rPr>
          <w:rFonts w:ascii="Arial" w:hAnsi="Arial" w:cs="Arial"/>
        </w:rPr>
        <w:t>unique to the waste industry</w:t>
      </w:r>
      <w:r w:rsidR="001E62B4">
        <w:rPr>
          <w:rFonts w:ascii="Arial" w:hAnsi="Arial" w:cs="Arial"/>
        </w:rPr>
        <w:t>,</w:t>
      </w:r>
      <w:bookmarkStart w:id="0" w:name="_GoBack"/>
      <w:bookmarkEnd w:id="0"/>
      <w:r w:rsidR="00B37423">
        <w:rPr>
          <w:rFonts w:ascii="Arial" w:hAnsi="Arial" w:cs="Arial"/>
        </w:rPr>
        <w:t xml:space="preserve"> to enable real-time business and operating decisions.</w:t>
      </w:r>
      <w:r w:rsidR="00B37423" w:rsidRPr="00762533">
        <w:rPr>
          <w:rFonts w:ascii="Arial" w:hAnsi="Arial" w:cs="Arial"/>
          <w:vertAlign w:val="subscript"/>
        </w:rPr>
        <w:t xml:space="preserve">  </w:t>
      </w:r>
      <w:r w:rsidR="00B37423" w:rsidRPr="00762533">
        <w:rPr>
          <w:rFonts w:ascii="Arial" w:hAnsi="Arial" w:cs="Arial"/>
        </w:rPr>
        <w:t xml:space="preserve">Learn more at </w:t>
      </w:r>
      <w:hyperlink r:id="rId9" w:history="1">
        <w:r w:rsidR="00B37423" w:rsidRPr="00762533">
          <w:rPr>
            <w:rStyle w:val="Hyperlink"/>
            <w:rFonts w:ascii="Arial" w:hAnsi="Arial" w:cs="Arial"/>
          </w:rPr>
          <w:t>www.pegex.com</w:t>
        </w:r>
      </w:hyperlink>
      <w:r w:rsidR="00B37423" w:rsidRPr="00762533">
        <w:rPr>
          <w:rFonts w:ascii="Arial" w:hAnsi="Arial" w:cs="Arial"/>
        </w:rPr>
        <w:t xml:space="preserve">. </w:t>
      </w:r>
    </w:p>
    <w:p w14:paraId="73C60D11" w14:textId="77777777" w:rsidR="001F5FFA" w:rsidRDefault="001F5FFA" w:rsidP="001F5FFA">
      <w:pPr>
        <w:pStyle w:val="z-TopofForm"/>
      </w:pPr>
      <w:r>
        <w:t>Top of Form</w:t>
      </w:r>
    </w:p>
    <w:p w14:paraId="7CF70109" w14:textId="12F03B95" w:rsidR="00D7295B" w:rsidRDefault="00D7295B" w:rsidP="005A0D95">
      <w:pPr>
        <w:shd w:val="clear" w:color="auto" w:fill="FFFFFF"/>
        <w:spacing w:after="0" w:line="240" w:lineRule="auto"/>
        <w:textAlignment w:val="baseline"/>
        <w:rPr>
          <w:rFonts w:ascii="Crimson Text" w:hAnsi="Crimson Text"/>
          <w:color w:val="4D4D4D"/>
          <w:sz w:val="21"/>
          <w:szCs w:val="21"/>
        </w:rPr>
      </w:pPr>
    </w:p>
    <w:p w14:paraId="0576F07A" w14:textId="77777777" w:rsidR="005A0D95" w:rsidRPr="005A0D95" w:rsidRDefault="005A0D95" w:rsidP="005A0D95">
      <w:pPr>
        <w:shd w:val="clear" w:color="auto" w:fill="FFFFFF"/>
        <w:spacing w:after="0" w:line="240" w:lineRule="auto"/>
        <w:textAlignment w:val="baseline"/>
        <w:rPr>
          <w:rFonts w:ascii="Crimson Text" w:hAnsi="Crimson Text"/>
          <w:color w:val="4D4D4D"/>
          <w:sz w:val="21"/>
          <w:szCs w:val="21"/>
        </w:rPr>
      </w:pPr>
    </w:p>
    <w:p w14:paraId="55B9FCA4" w14:textId="500F7B38" w:rsidR="00477C01" w:rsidRPr="00762533" w:rsidRDefault="00477C01" w:rsidP="00FD0EC3">
      <w:pPr>
        <w:rPr>
          <w:rFonts w:ascii="Arial" w:hAnsi="Arial" w:cs="Arial"/>
          <w:b/>
        </w:rPr>
      </w:pPr>
      <w:r w:rsidRPr="00762533">
        <w:rPr>
          <w:rFonts w:ascii="Arial" w:hAnsi="Arial" w:cs="Arial"/>
          <w:b/>
        </w:rPr>
        <w:t>Contact:</w:t>
      </w:r>
    </w:p>
    <w:p w14:paraId="5B1E06FB" w14:textId="77777777" w:rsidR="00477C01" w:rsidRPr="00762533" w:rsidRDefault="00477C01" w:rsidP="00477C01">
      <w:pPr>
        <w:spacing w:after="0"/>
        <w:rPr>
          <w:rFonts w:ascii="Arial" w:hAnsi="Arial" w:cs="Arial"/>
        </w:rPr>
      </w:pPr>
      <w:r w:rsidRPr="00762533">
        <w:rPr>
          <w:rFonts w:ascii="Arial" w:hAnsi="Arial" w:cs="Arial"/>
        </w:rPr>
        <w:t>Eric Apfelbach</w:t>
      </w:r>
    </w:p>
    <w:p w14:paraId="6179DD3E" w14:textId="1F5DFA12" w:rsidR="00807D6B" w:rsidRPr="00762533" w:rsidRDefault="00477C01" w:rsidP="00807D6B">
      <w:pPr>
        <w:spacing w:after="0"/>
        <w:rPr>
          <w:rFonts w:ascii="Arial" w:hAnsi="Arial" w:cs="Arial"/>
        </w:rPr>
      </w:pPr>
      <w:r w:rsidRPr="00762533">
        <w:rPr>
          <w:rFonts w:ascii="Arial" w:hAnsi="Arial" w:cs="Arial"/>
        </w:rPr>
        <w:t>President and CEO</w:t>
      </w:r>
      <w:r w:rsidR="00807D6B">
        <w:rPr>
          <w:rFonts w:ascii="Arial" w:hAnsi="Arial" w:cs="Arial"/>
        </w:rPr>
        <w:t>,</w:t>
      </w:r>
      <w:r w:rsidR="00807D6B" w:rsidRPr="00807D6B">
        <w:rPr>
          <w:rFonts w:ascii="Arial" w:hAnsi="Arial" w:cs="Arial"/>
        </w:rPr>
        <w:t xml:space="preserve"> </w:t>
      </w:r>
      <w:r w:rsidR="00807D6B">
        <w:rPr>
          <w:rFonts w:ascii="Arial" w:hAnsi="Arial" w:cs="Arial"/>
        </w:rPr>
        <w:t>PegEx. Inc</w:t>
      </w:r>
    </w:p>
    <w:p w14:paraId="28D70B4F" w14:textId="77777777" w:rsidR="00477C01" w:rsidRPr="00762533" w:rsidRDefault="00DD58CE" w:rsidP="00477C01">
      <w:pPr>
        <w:spacing w:after="0"/>
        <w:rPr>
          <w:rFonts w:ascii="Arial" w:hAnsi="Arial" w:cs="Arial"/>
        </w:rPr>
      </w:pPr>
      <w:hyperlink r:id="rId10" w:history="1">
        <w:r w:rsidR="00477C01" w:rsidRPr="00762533">
          <w:rPr>
            <w:rStyle w:val="Hyperlink"/>
            <w:rFonts w:ascii="Arial" w:hAnsi="Arial" w:cs="Arial"/>
          </w:rPr>
          <w:t>Eric.apfelbach@pegex.com</w:t>
        </w:r>
      </w:hyperlink>
    </w:p>
    <w:p w14:paraId="5CD9B0A9" w14:textId="14596045" w:rsidR="00E45242" w:rsidRPr="00762533" w:rsidRDefault="00477C01" w:rsidP="00477C01">
      <w:pPr>
        <w:spacing w:after="0"/>
        <w:rPr>
          <w:rFonts w:ascii="Arial" w:hAnsi="Arial" w:cs="Arial"/>
        </w:rPr>
      </w:pPr>
      <w:r w:rsidRPr="00762533">
        <w:rPr>
          <w:rFonts w:ascii="Arial" w:hAnsi="Arial" w:cs="Arial"/>
        </w:rPr>
        <w:t>(608) 576-7549</w:t>
      </w:r>
    </w:p>
    <w:sectPr w:rsidR="00E45242" w:rsidRPr="00762533" w:rsidSect="00B56A9F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57CA3" w14:textId="77777777" w:rsidR="00DD58CE" w:rsidRDefault="00DD58CE" w:rsidP="005D471B">
      <w:pPr>
        <w:spacing w:after="0" w:line="240" w:lineRule="auto"/>
      </w:pPr>
      <w:r>
        <w:separator/>
      </w:r>
    </w:p>
  </w:endnote>
  <w:endnote w:type="continuationSeparator" w:id="0">
    <w:p w14:paraId="772245A8" w14:textId="77777777" w:rsidR="00DD58CE" w:rsidRDefault="00DD58CE" w:rsidP="005D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D235A" w14:textId="77777777" w:rsidR="00DD58CE" w:rsidRDefault="00DD58CE" w:rsidP="005D471B">
      <w:pPr>
        <w:spacing w:after="0" w:line="240" w:lineRule="auto"/>
      </w:pPr>
      <w:r>
        <w:separator/>
      </w:r>
    </w:p>
  </w:footnote>
  <w:footnote w:type="continuationSeparator" w:id="0">
    <w:p w14:paraId="1B292C41" w14:textId="77777777" w:rsidR="00DD58CE" w:rsidRDefault="00DD58CE" w:rsidP="005D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7FA36" w14:textId="1E892259" w:rsidR="001F5FFA" w:rsidRDefault="001F5FFA" w:rsidP="004C681E">
    <w:r w:rsidRPr="00B56A9F">
      <w:rPr>
        <w:b/>
        <w:sz w:val="28"/>
        <w:szCs w:val="28"/>
      </w:rPr>
      <w:t>PRESS RELEASE</w:t>
    </w:r>
    <w:r>
      <w:rPr>
        <w:b/>
        <w:sz w:val="28"/>
        <w:szCs w:val="28"/>
      </w:rPr>
      <w:t xml:space="preserve"> –</w:t>
    </w:r>
    <w:r w:rsidR="00E47EA3">
      <w:rPr>
        <w:b/>
        <w:sz w:val="28"/>
        <w:szCs w:val="28"/>
      </w:rPr>
      <w:t xml:space="preserve"> David DiPasquale Joins Peg</w:t>
    </w:r>
    <w:r w:rsidR="005F06D9">
      <w:rPr>
        <w:b/>
        <w:sz w:val="28"/>
        <w:szCs w:val="28"/>
      </w:rPr>
      <w:t>E</w:t>
    </w:r>
    <w:r w:rsidR="00E47EA3">
      <w:rPr>
        <w:b/>
        <w:sz w:val="28"/>
        <w:szCs w:val="28"/>
      </w:rPr>
      <w:t>x as Chief Revenue Office</w:t>
    </w:r>
    <w:r w:rsidR="001E62B4">
      <w:rPr>
        <w:b/>
        <w:sz w:val="28"/>
        <w:szCs w:val="28"/>
      </w:rPr>
      <w:t>r</w:t>
    </w:r>
    <w:r>
      <w:rPr>
        <w:b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3230"/>
    <w:multiLevelType w:val="hybridMultilevel"/>
    <w:tmpl w:val="17AC7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236FCC"/>
    <w:multiLevelType w:val="hybridMultilevel"/>
    <w:tmpl w:val="02C0D5B0"/>
    <w:lvl w:ilvl="0" w:tplc="D2DE2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831C4"/>
    <w:multiLevelType w:val="multilevel"/>
    <w:tmpl w:val="AEC6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7349D1"/>
    <w:multiLevelType w:val="hybridMultilevel"/>
    <w:tmpl w:val="1E7A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35981"/>
    <w:multiLevelType w:val="hybridMultilevel"/>
    <w:tmpl w:val="FFC869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71B"/>
    <w:rsid w:val="00035A28"/>
    <w:rsid w:val="00075797"/>
    <w:rsid w:val="000803CF"/>
    <w:rsid w:val="00090F66"/>
    <w:rsid w:val="0009621B"/>
    <w:rsid w:val="000A3B9A"/>
    <w:rsid w:val="000A3F7C"/>
    <w:rsid w:val="000A7EDE"/>
    <w:rsid w:val="000C7301"/>
    <w:rsid w:val="000E480C"/>
    <w:rsid w:val="000F0C24"/>
    <w:rsid w:val="000F5337"/>
    <w:rsid w:val="00115F2D"/>
    <w:rsid w:val="001325CC"/>
    <w:rsid w:val="00132E02"/>
    <w:rsid w:val="00152217"/>
    <w:rsid w:val="00163225"/>
    <w:rsid w:val="00171463"/>
    <w:rsid w:val="001E0B6C"/>
    <w:rsid w:val="001E59D1"/>
    <w:rsid w:val="001E62B4"/>
    <w:rsid w:val="001E7E50"/>
    <w:rsid w:val="001F5FFA"/>
    <w:rsid w:val="001F7E0F"/>
    <w:rsid w:val="00203354"/>
    <w:rsid w:val="00204C4B"/>
    <w:rsid w:val="00214C36"/>
    <w:rsid w:val="00250F88"/>
    <w:rsid w:val="002571AD"/>
    <w:rsid w:val="002647CB"/>
    <w:rsid w:val="002C0EFE"/>
    <w:rsid w:val="002C3E45"/>
    <w:rsid w:val="002D1977"/>
    <w:rsid w:val="002D344B"/>
    <w:rsid w:val="002F3FCB"/>
    <w:rsid w:val="00306B26"/>
    <w:rsid w:val="0035529D"/>
    <w:rsid w:val="00362EB9"/>
    <w:rsid w:val="00370099"/>
    <w:rsid w:val="00374FA5"/>
    <w:rsid w:val="003A2B31"/>
    <w:rsid w:val="003A5617"/>
    <w:rsid w:val="003D1948"/>
    <w:rsid w:val="003D4012"/>
    <w:rsid w:val="003E5868"/>
    <w:rsid w:val="0041181F"/>
    <w:rsid w:val="00415F30"/>
    <w:rsid w:val="004173A1"/>
    <w:rsid w:val="004345CD"/>
    <w:rsid w:val="00437AE6"/>
    <w:rsid w:val="00443248"/>
    <w:rsid w:val="00452AF9"/>
    <w:rsid w:val="00477C01"/>
    <w:rsid w:val="004B286A"/>
    <w:rsid w:val="004B61B0"/>
    <w:rsid w:val="004B6C8F"/>
    <w:rsid w:val="004C681E"/>
    <w:rsid w:val="004F1D0C"/>
    <w:rsid w:val="00506D01"/>
    <w:rsid w:val="005100B8"/>
    <w:rsid w:val="00514DE3"/>
    <w:rsid w:val="005216D3"/>
    <w:rsid w:val="005351B5"/>
    <w:rsid w:val="0055086C"/>
    <w:rsid w:val="0055463A"/>
    <w:rsid w:val="005845C4"/>
    <w:rsid w:val="00593F5F"/>
    <w:rsid w:val="005A0D95"/>
    <w:rsid w:val="005D3A90"/>
    <w:rsid w:val="005D471B"/>
    <w:rsid w:val="005D6252"/>
    <w:rsid w:val="005E4136"/>
    <w:rsid w:val="005F06D9"/>
    <w:rsid w:val="005F240A"/>
    <w:rsid w:val="006103B4"/>
    <w:rsid w:val="00611ACD"/>
    <w:rsid w:val="00614C47"/>
    <w:rsid w:val="00630D2B"/>
    <w:rsid w:val="006810DC"/>
    <w:rsid w:val="00685E85"/>
    <w:rsid w:val="00691031"/>
    <w:rsid w:val="006C13E8"/>
    <w:rsid w:val="006D7EBB"/>
    <w:rsid w:val="006E1A7F"/>
    <w:rsid w:val="006E74BC"/>
    <w:rsid w:val="00720419"/>
    <w:rsid w:val="00723DA8"/>
    <w:rsid w:val="007434D8"/>
    <w:rsid w:val="00755D8F"/>
    <w:rsid w:val="00762533"/>
    <w:rsid w:val="00766D00"/>
    <w:rsid w:val="0078476A"/>
    <w:rsid w:val="00796811"/>
    <w:rsid w:val="007C63D1"/>
    <w:rsid w:val="007D01EA"/>
    <w:rsid w:val="007F3B9C"/>
    <w:rsid w:val="00807D6B"/>
    <w:rsid w:val="008169B5"/>
    <w:rsid w:val="00835902"/>
    <w:rsid w:val="00855FC6"/>
    <w:rsid w:val="00886CB1"/>
    <w:rsid w:val="008939A6"/>
    <w:rsid w:val="008974A8"/>
    <w:rsid w:val="008C7105"/>
    <w:rsid w:val="00907871"/>
    <w:rsid w:val="00915CFF"/>
    <w:rsid w:val="00967F94"/>
    <w:rsid w:val="00970C25"/>
    <w:rsid w:val="0097698D"/>
    <w:rsid w:val="0098000B"/>
    <w:rsid w:val="009A5828"/>
    <w:rsid w:val="009B2B58"/>
    <w:rsid w:val="009D1464"/>
    <w:rsid w:val="00A01026"/>
    <w:rsid w:val="00A07F2A"/>
    <w:rsid w:val="00A1022F"/>
    <w:rsid w:val="00A25562"/>
    <w:rsid w:val="00A32DA2"/>
    <w:rsid w:val="00A43F43"/>
    <w:rsid w:val="00A5558C"/>
    <w:rsid w:val="00A64356"/>
    <w:rsid w:val="00A67824"/>
    <w:rsid w:val="00A76F91"/>
    <w:rsid w:val="00A93FA6"/>
    <w:rsid w:val="00AA49B7"/>
    <w:rsid w:val="00AE0254"/>
    <w:rsid w:val="00B1289A"/>
    <w:rsid w:val="00B15B6A"/>
    <w:rsid w:val="00B276A1"/>
    <w:rsid w:val="00B37423"/>
    <w:rsid w:val="00B51F6C"/>
    <w:rsid w:val="00B56A9F"/>
    <w:rsid w:val="00B81F79"/>
    <w:rsid w:val="00B9654E"/>
    <w:rsid w:val="00BB5C8E"/>
    <w:rsid w:val="00BC4603"/>
    <w:rsid w:val="00BC468A"/>
    <w:rsid w:val="00BC48A7"/>
    <w:rsid w:val="00BD2B8F"/>
    <w:rsid w:val="00C241DC"/>
    <w:rsid w:val="00C46F81"/>
    <w:rsid w:val="00C65742"/>
    <w:rsid w:val="00CB78D6"/>
    <w:rsid w:val="00CC5318"/>
    <w:rsid w:val="00CE3C39"/>
    <w:rsid w:val="00D01FE5"/>
    <w:rsid w:val="00D7295B"/>
    <w:rsid w:val="00D7576E"/>
    <w:rsid w:val="00D75B1F"/>
    <w:rsid w:val="00D9420C"/>
    <w:rsid w:val="00DC055C"/>
    <w:rsid w:val="00DD0BD8"/>
    <w:rsid w:val="00DD58CE"/>
    <w:rsid w:val="00DF0EC1"/>
    <w:rsid w:val="00E045CA"/>
    <w:rsid w:val="00E152F4"/>
    <w:rsid w:val="00E45242"/>
    <w:rsid w:val="00E47EA3"/>
    <w:rsid w:val="00E51D25"/>
    <w:rsid w:val="00E62052"/>
    <w:rsid w:val="00E6404A"/>
    <w:rsid w:val="00E9114F"/>
    <w:rsid w:val="00E92EF3"/>
    <w:rsid w:val="00E94A79"/>
    <w:rsid w:val="00EB3D77"/>
    <w:rsid w:val="00EC0C78"/>
    <w:rsid w:val="00EE18C0"/>
    <w:rsid w:val="00EE5666"/>
    <w:rsid w:val="00EF355E"/>
    <w:rsid w:val="00EF5645"/>
    <w:rsid w:val="00F035C4"/>
    <w:rsid w:val="00F0491D"/>
    <w:rsid w:val="00F11620"/>
    <w:rsid w:val="00F34C17"/>
    <w:rsid w:val="00F609FA"/>
    <w:rsid w:val="00F8728A"/>
    <w:rsid w:val="00FB0ACF"/>
    <w:rsid w:val="00FB58A9"/>
    <w:rsid w:val="00FB5A57"/>
    <w:rsid w:val="00FD0EC3"/>
    <w:rsid w:val="00FF3160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91132"/>
  <w15:chartTrackingRefBased/>
  <w15:docId w15:val="{3629EE4B-54C8-41FC-BAA6-003C6FDA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71B"/>
  </w:style>
  <w:style w:type="paragraph" w:styleId="Footer">
    <w:name w:val="footer"/>
    <w:basedOn w:val="Normal"/>
    <w:link w:val="FooterChar"/>
    <w:uiPriority w:val="99"/>
    <w:unhideWhenUsed/>
    <w:rsid w:val="005D4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71B"/>
  </w:style>
  <w:style w:type="paragraph" w:styleId="NoSpacing">
    <w:name w:val="No Spacing"/>
    <w:uiPriority w:val="1"/>
    <w:qFormat/>
    <w:rsid w:val="005D47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57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4C36"/>
    <w:pPr>
      <w:ind w:left="720"/>
      <w:contextualSpacing/>
    </w:pPr>
  </w:style>
  <w:style w:type="table" w:styleId="TableGrid">
    <w:name w:val="Table Grid"/>
    <w:basedOn w:val="TableNormal"/>
    <w:uiPriority w:val="39"/>
    <w:rsid w:val="001E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93F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3F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3FA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B2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2E0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F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5F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5FF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5F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5FF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9070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4334">
                          <w:marLeft w:val="150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7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000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011834">
                          <w:marLeft w:val="150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4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773342">
                          <w:marLeft w:val="150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2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240593">
                          <w:marLeft w:val="150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105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20784">
                          <w:marLeft w:val="150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2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6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68636">
                          <w:marLeft w:val="0"/>
                          <w:marRight w:val="0"/>
                          <w:marTop w:val="15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053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ric.apfelbach@peg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g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F3732-DEC8-45AC-99A6-12454DB9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Maleck</dc:creator>
  <cp:keywords/>
  <dc:description/>
  <cp:lastModifiedBy>michael bryant</cp:lastModifiedBy>
  <cp:revision>11</cp:revision>
  <cp:lastPrinted>2017-01-14T19:32:00Z</cp:lastPrinted>
  <dcterms:created xsi:type="dcterms:W3CDTF">2019-10-01T13:09:00Z</dcterms:created>
  <dcterms:modified xsi:type="dcterms:W3CDTF">2019-10-01T14:25:00Z</dcterms:modified>
</cp:coreProperties>
</file>