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139C" w14:textId="4FF2E1DD" w:rsidR="00647F3E" w:rsidRDefault="00647F3E" w:rsidP="00A23DE3">
      <w:pPr>
        <w:jc w:val="right"/>
        <w:rPr>
          <w:sz w:val="21"/>
          <w:szCs w:val="21"/>
        </w:rPr>
      </w:pPr>
      <w:r>
        <w:rPr>
          <w:noProof/>
          <w:sz w:val="24"/>
          <w:szCs w:val="24"/>
        </w:rPr>
        <w:drawing>
          <wp:anchor distT="0" distB="0" distL="114300" distR="114300" simplePos="0" relativeHeight="251658240" behindDoc="0" locked="0" layoutInCell="1" allowOverlap="1" wp14:anchorId="712DF59E" wp14:editId="33CFB3C7">
            <wp:simplePos x="0" y="0"/>
            <wp:positionH relativeFrom="margin">
              <wp:align>left</wp:align>
            </wp:positionH>
            <wp:positionV relativeFrom="paragraph">
              <wp:posOffset>13823</wp:posOffset>
            </wp:positionV>
            <wp:extent cx="2051771" cy="666750"/>
            <wp:effectExtent l="0" t="0" r="571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7">
                      <a:extLst>
                        <a:ext uri="{28A0092B-C50C-407E-A947-70E740481C1C}">
                          <a14:useLocalDpi xmlns:a14="http://schemas.microsoft.com/office/drawing/2010/main" val="0"/>
                        </a:ext>
                      </a:extLst>
                    </a:blip>
                    <a:srcRect l="13213" t="24664" r="12244" b="26888"/>
                    <a:stretch/>
                  </pic:blipFill>
                  <pic:spPr bwMode="auto">
                    <a:xfrm>
                      <a:off x="0" y="0"/>
                      <a:ext cx="2051771" cy="666750"/>
                    </a:xfrm>
                    <a:prstGeom prst="rect">
                      <a:avLst/>
                    </a:prstGeom>
                    <a:ln>
                      <a:noFill/>
                    </a:ln>
                    <a:extLst>
                      <a:ext uri="{53640926-AAD7-44D8-BBD7-CCE9431645EC}">
                        <a14:shadowObscured xmlns:a14="http://schemas.microsoft.com/office/drawing/2010/main"/>
                      </a:ext>
                    </a:extLst>
                  </pic:spPr>
                </pic:pic>
              </a:graphicData>
            </a:graphic>
          </wp:anchor>
        </w:drawing>
      </w:r>
    </w:p>
    <w:p w14:paraId="29B160A2" w14:textId="186CFA13" w:rsidR="00647F3E" w:rsidRDefault="00647F3E" w:rsidP="00A23DE3">
      <w:pPr>
        <w:jc w:val="right"/>
        <w:rPr>
          <w:sz w:val="21"/>
          <w:szCs w:val="21"/>
        </w:rPr>
      </w:pPr>
    </w:p>
    <w:p w14:paraId="5E8EF0F7" w14:textId="77777777" w:rsidR="00647F3E" w:rsidRDefault="00647F3E" w:rsidP="00A23DE3">
      <w:pPr>
        <w:jc w:val="right"/>
        <w:rPr>
          <w:sz w:val="21"/>
          <w:szCs w:val="21"/>
        </w:rPr>
      </w:pPr>
    </w:p>
    <w:p w14:paraId="06227958" w14:textId="0B1CFEA0" w:rsidR="00A23DE3" w:rsidRPr="00C352C6" w:rsidRDefault="003401FB" w:rsidP="00A23DE3">
      <w:pPr>
        <w:jc w:val="right"/>
        <w:rPr>
          <w:sz w:val="21"/>
          <w:szCs w:val="21"/>
        </w:rPr>
      </w:pPr>
      <w:r>
        <w:rPr>
          <w:sz w:val="21"/>
          <w:szCs w:val="21"/>
        </w:rPr>
        <w:t xml:space="preserve">September </w:t>
      </w:r>
      <w:r w:rsidR="00DE3932">
        <w:rPr>
          <w:sz w:val="21"/>
          <w:szCs w:val="21"/>
        </w:rPr>
        <w:t>13</w:t>
      </w:r>
      <w:r w:rsidR="005E157F">
        <w:rPr>
          <w:sz w:val="21"/>
          <w:szCs w:val="21"/>
        </w:rPr>
        <w:t>, 20</w:t>
      </w:r>
      <w:r w:rsidR="006A2CF1">
        <w:rPr>
          <w:sz w:val="21"/>
          <w:szCs w:val="21"/>
        </w:rPr>
        <w:t>21</w:t>
      </w:r>
    </w:p>
    <w:p w14:paraId="7395E614" w14:textId="10FC87DA" w:rsidR="00A23DE3" w:rsidRPr="00C352C6" w:rsidRDefault="00A23DE3" w:rsidP="00A23DE3">
      <w:pPr>
        <w:jc w:val="right"/>
        <w:rPr>
          <w:sz w:val="21"/>
          <w:szCs w:val="21"/>
        </w:rPr>
      </w:pPr>
      <w:r w:rsidRPr="00C352C6">
        <w:rPr>
          <w:sz w:val="21"/>
          <w:szCs w:val="21"/>
        </w:rPr>
        <w:t xml:space="preserve">For immediate release </w:t>
      </w:r>
    </w:p>
    <w:p w14:paraId="58A8878C" w14:textId="14D4E0A0" w:rsidR="00A23DE3" w:rsidRPr="00C352C6" w:rsidRDefault="00647F3E" w:rsidP="00647F3E">
      <w:pPr>
        <w:tabs>
          <w:tab w:val="left" w:pos="5262"/>
        </w:tabs>
        <w:rPr>
          <w:sz w:val="21"/>
          <w:szCs w:val="21"/>
        </w:rPr>
      </w:pPr>
      <w:r>
        <w:rPr>
          <w:sz w:val="21"/>
          <w:szCs w:val="21"/>
        </w:rPr>
        <w:tab/>
      </w:r>
    </w:p>
    <w:p w14:paraId="3F6A8ABB" w14:textId="77777777" w:rsidR="001C2AF6" w:rsidRDefault="001C2AF6" w:rsidP="00A23DE3">
      <w:pPr>
        <w:tabs>
          <w:tab w:val="left" w:pos="1260"/>
        </w:tabs>
        <w:rPr>
          <w:sz w:val="21"/>
          <w:szCs w:val="21"/>
        </w:rPr>
      </w:pPr>
    </w:p>
    <w:p w14:paraId="72389F83" w14:textId="223C46E0" w:rsidR="00A23DE3" w:rsidRPr="00C352C6" w:rsidRDefault="00A23DE3" w:rsidP="00A23DE3">
      <w:pPr>
        <w:tabs>
          <w:tab w:val="left" w:pos="1260"/>
        </w:tabs>
        <w:rPr>
          <w:sz w:val="21"/>
          <w:szCs w:val="21"/>
        </w:rPr>
      </w:pPr>
      <w:r w:rsidRPr="00C352C6">
        <w:rPr>
          <w:sz w:val="21"/>
          <w:szCs w:val="21"/>
        </w:rPr>
        <w:t xml:space="preserve">Contact: </w:t>
      </w:r>
      <w:r w:rsidRPr="00C352C6">
        <w:rPr>
          <w:sz w:val="21"/>
          <w:szCs w:val="21"/>
        </w:rPr>
        <w:tab/>
      </w:r>
      <w:r w:rsidRPr="00C352C6">
        <w:rPr>
          <w:sz w:val="21"/>
          <w:szCs w:val="21"/>
        </w:rPr>
        <w:tab/>
      </w:r>
      <w:r w:rsidRPr="00C352C6">
        <w:rPr>
          <w:sz w:val="21"/>
          <w:szCs w:val="21"/>
        </w:rPr>
        <w:tab/>
        <w:t>Maria Lubick</w:t>
      </w:r>
    </w:p>
    <w:p w14:paraId="014C677E" w14:textId="77777777" w:rsidR="00A23DE3" w:rsidRPr="00C352C6" w:rsidRDefault="00A23DE3" w:rsidP="00A23DE3">
      <w:pPr>
        <w:tabs>
          <w:tab w:val="left" w:pos="1260"/>
        </w:tabs>
        <w:rPr>
          <w:sz w:val="21"/>
          <w:szCs w:val="21"/>
        </w:rPr>
      </w:pPr>
      <w:r w:rsidRPr="00C352C6">
        <w:rPr>
          <w:sz w:val="21"/>
          <w:szCs w:val="21"/>
        </w:rPr>
        <w:tab/>
      </w:r>
      <w:r w:rsidRPr="00C352C6">
        <w:rPr>
          <w:sz w:val="21"/>
          <w:szCs w:val="21"/>
        </w:rPr>
        <w:tab/>
      </w:r>
      <w:r w:rsidRPr="00C352C6">
        <w:rPr>
          <w:sz w:val="21"/>
          <w:szCs w:val="21"/>
        </w:rPr>
        <w:tab/>
      </w:r>
      <w:hyperlink r:id="rId8" w:history="1">
        <w:r w:rsidRPr="00C352C6">
          <w:rPr>
            <w:rStyle w:val="Hyperlink"/>
            <w:sz w:val="21"/>
            <w:szCs w:val="21"/>
          </w:rPr>
          <w:t>mdlubick@nglic.com</w:t>
        </w:r>
      </w:hyperlink>
    </w:p>
    <w:p w14:paraId="6B2B0CD6" w14:textId="77777777" w:rsidR="00A23DE3" w:rsidRPr="00C352C6" w:rsidRDefault="00A23DE3" w:rsidP="00A23DE3">
      <w:pPr>
        <w:rPr>
          <w:sz w:val="21"/>
          <w:szCs w:val="21"/>
        </w:rPr>
      </w:pPr>
    </w:p>
    <w:p w14:paraId="6D985332" w14:textId="77777777" w:rsidR="00A23DE3" w:rsidRDefault="00A23DE3" w:rsidP="00A23DE3">
      <w:pPr>
        <w:rPr>
          <w:rStyle w:val="Hyperlink"/>
          <w:sz w:val="21"/>
          <w:szCs w:val="21"/>
        </w:rPr>
      </w:pPr>
      <w:r w:rsidRPr="00C352C6">
        <w:rPr>
          <w:sz w:val="21"/>
          <w:szCs w:val="21"/>
        </w:rPr>
        <w:t>Online newsroom:</w:t>
      </w:r>
      <w:r w:rsidRPr="00C352C6">
        <w:rPr>
          <w:sz w:val="21"/>
          <w:szCs w:val="21"/>
        </w:rPr>
        <w:tab/>
      </w:r>
      <w:hyperlink r:id="rId9" w:history="1">
        <w:r w:rsidRPr="00C352C6">
          <w:rPr>
            <w:rStyle w:val="Hyperlink"/>
            <w:sz w:val="21"/>
            <w:szCs w:val="21"/>
          </w:rPr>
          <w:t>nglic.com/newsroom</w:t>
        </w:r>
      </w:hyperlink>
    </w:p>
    <w:p w14:paraId="66C58B12" w14:textId="77777777" w:rsidR="00A23DE3" w:rsidRDefault="00A23DE3" w:rsidP="00A23DE3">
      <w:pPr>
        <w:rPr>
          <w:b/>
          <w:sz w:val="24"/>
          <w:szCs w:val="24"/>
        </w:rPr>
      </w:pPr>
    </w:p>
    <w:p w14:paraId="43752BF9" w14:textId="4C40B9D8" w:rsidR="001C2AF6" w:rsidRDefault="001C2AF6" w:rsidP="00A23DE3">
      <w:pPr>
        <w:rPr>
          <w:b/>
          <w:sz w:val="24"/>
          <w:szCs w:val="24"/>
        </w:rPr>
      </w:pPr>
    </w:p>
    <w:p w14:paraId="7F744C76" w14:textId="440A0B7C" w:rsidR="007D5F84" w:rsidRDefault="00F026A2" w:rsidP="001C2AF6">
      <w:pPr>
        <w:jc w:val="center"/>
        <w:rPr>
          <w:b/>
          <w:bCs/>
          <w:sz w:val="26"/>
          <w:szCs w:val="26"/>
        </w:rPr>
      </w:pPr>
      <w:r>
        <w:rPr>
          <w:b/>
          <w:bCs/>
          <w:sz w:val="26"/>
          <w:szCs w:val="26"/>
        </w:rPr>
        <w:t xml:space="preserve">NGL announces appointment of Gary Wolter as </w:t>
      </w:r>
      <w:r w:rsidR="00060C4C">
        <w:rPr>
          <w:b/>
          <w:bCs/>
          <w:sz w:val="26"/>
          <w:szCs w:val="26"/>
        </w:rPr>
        <w:br/>
      </w:r>
      <w:r>
        <w:rPr>
          <w:b/>
          <w:bCs/>
          <w:sz w:val="26"/>
          <w:szCs w:val="26"/>
        </w:rPr>
        <w:t>incoming</w:t>
      </w:r>
      <w:r w:rsidR="005A45BD">
        <w:rPr>
          <w:b/>
          <w:bCs/>
          <w:sz w:val="26"/>
          <w:szCs w:val="26"/>
        </w:rPr>
        <w:t xml:space="preserve"> Board of Directors</w:t>
      </w:r>
      <w:r>
        <w:rPr>
          <w:b/>
          <w:bCs/>
          <w:sz w:val="26"/>
          <w:szCs w:val="26"/>
        </w:rPr>
        <w:t xml:space="preserve"> </w:t>
      </w:r>
      <w:r w:rsidR="00B810C4" w:rsidRPr="006A2CF1">
        <w:rPr>
          <w:b/>
          <w:bCs/>
          <w:sz w:val="26"/>
          <w:szCs w:val="26"/>
        </w:rPr>
        <w:t>Chairman</w:t>
      </w:r>
      <w:r w:rsidR="00611986" w:rsidRPr="006A2CF1">
        <w:rPr>
          <w:b/>
          <w:bCs/>
          <w:sz w:val="26"/>
          <w:szCs w:val="26"/>
        </w:rPr>
        <w:t xml:space="preserve"> </w:t>
      </w:r>
    </w:p>
    <w:p w14:paraId="2981F610" w14:textId="237597D7" w:rsidR="00A23DE3" w:rsidRPr="00CD382E" w:rsidRDefault="00A23DE3" w:rsidP="00A23DE3">
      <w:pPr>
        <w:rPr>
          <w:b/>
          <w:sz w:val="21"/>
          <w:szCs w:val="21"/>
        </w:rPr>
      </w:pPr>
    </w:p>
    <w:p w14:paraId="24862637" w14:textId="12C96F04" w:rsidR="0069327C" w:rsidRDefault="00A23DE3" w:rsidP="009B76B9">
      <w:r w:rsidRPr="007C2FE9">
        <w:t>Madison, Wis. (</w:t>
      </w:r>
      <w:r w:rsidR="003401FB">
        <w:t xml:space="preserve">September </w:t>
      </w:r>
      <w:r w:rsidR="00DE3932">
        <w:t>13</w:t>
      </w:r>
      <w:r w:rsidR="006A2CF1">
        <w:t>, 2021</w:t>
      </w:r>
      <w:r w:rsidRPr="007C2FE9">
        <w:t xml:space="preserve">) – </w:t>
      </w:r>
      <w:r w:rsidR="00E2481B">
        <w:t xml:space="preserve">During </w:t>
      </w:r>
      <w:r w:rsidR="00115F32">
        <w:t xml:space="preserve">National </w:t>
      </w:r>
      <w:r w:rsidR="00CA6B50">
        <w:rPr>
          <w:noProof/>
        </w:rPr>
        <w:drawing>
          <wp:anchor distT="0" distB="0" distL="114300" distR="114300" simplePos="0" relativeHeight="251659264" behindDoc="0" locked="0" layoutInCell="1" allowOverlap="1" wp14:anchorId="3B0E6F81" wp14:editId="74AF1437">
            <wp:simplePos x="0" y="0"/>
            <wp:positionH relativeFrom="column">
              <wp:posOffset>3354705</wp:posOffset>
            </wp:positionH>
            <wp:positionV relativeFrom="paragraph">
              <wp:posOffset>2540</wp:posOffset>
            </wp:positionV>
            <wp:extent cx="2264410" cy="2264410"/>
            <wp:effectExtent l="0" t="0" r="2540" b="2540"/>
            <wp:wrapSquare wrapText="bothSides"/>
            <wp:docPr id="3" name="Picture 3"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4410" cy="2264410"/>
                    </a:xfrm>
                    <a:prstGeom prst="rect">
                      <a:avLst/>
                    </a:prstGeom>
                  </pic:spPr>
                </pic:pic>
              </a:graphicData>
            </a:graphic>
          </wp:anchor>
        </w:drawing>
      </w:r>
      <w:r w:rsidR="00115F32">
        <w:t xml:space="preserve">Guardian Life Insurance Company’s (NGL) </w:t>
      </w:r>
      <w:r w:rsidR="00E96A3F">
        <w:t xml:space="preserve">meeting of the </w:t>
      </w:r>
      <w:r w:rsidR="00115F32">
        <w:t>B</w:t>
      </w:r>
      <w:r w:rsidR="00611986">
        <w:t>oard</w:t>
      </w:r>
      <w:r w:rsidR="00115F32">
        <w:t xml:space="preserve"> of Directors</w:t>
      </w:r>
      <w:r w:rsidR="001C2AF6">
        <w:t xml:space="preserve"> on</w:t>
      </w:r>
      <w:r w:rsidR="006A2CF1">
        <w:t xml:space="preserve"> August 12, 2021</w:t>
      </w:r>
      <w:r w:rsidR="008F0D6B">
        <w:t>,</w:t>
      </w:r>
      <w:r w:rsidR="0069327C">
        <w:t xml:space="preserve"> it was announced that Gary Wolter is succeeding </w:t>
      </w:r>
      <w:r w:rsidR="006A2CF1">
        <w:t xml:space="preserve">current </w:t>
      </w:r>
      <w:r w:rsidR="001C2AF6">
        <w:t>Chairman</w:t>
      </w:r>
      <w:r w:rsidR="007519F2">
        <w:t xml:space="preserve"> of the Board</w:t>
      </w:r>
      <w:r w:rsidR="001C2AF6">
        <w:t xml:space="preserve"> </w:t>
      </w:r>
      <w:r w:rsidR="006A2CF1">
        <w:rPr>
          <w:b/>
        </w:rPr>
        <w:t>David Walsh</w:t>
      </w:r>
      <w:r w:rsidR="007519F2">
        <w:rPr>
          <w:b/>
        </w:rPr>
        <w:t xml:space="preserve">. </w:t>
      </w:r>
      <w:r w:rsidR="006A2CF1">
        <w:t>Walsh</w:t>
      </w:r>
      <w:r w:rsidR="00115F32">
        <w:t xml:space="preserve"> </w:t>
      </w:r>
      <w:r w:rsidR="00E2481B">
        <w:t xml:space="preserve">has </w:t>
      </w:r>
      <w:r w:rsidR="00264A43">
        <w:t xml:space="preserve">been Chairman since 2017 and has </w:t>
      </w:r>
      <w:r w:rsidR="00115F32">
        <w:t>ser</w:t>
      </w:r>
      <w:r w:rsidR="00B017F1">
        <w:t>ved on the Board of Directors</w:t>
      </w:r>
      <w:r w:rsidR="00115F32">
        <w:t xml:space="preserve"> </w:t>
      </w:r>
      <w:r w:rsidR="00115F32" w:rsidRPr="007936DB">
        <w:t xml:space="preserve">since </w:t>
      </w:r>
      <w:r w:rsidR="007936DB" w:rsidRPr="007936DB">
        <w:t>1981</w:t>
      </w:r>
      <w:r w:rsidR="00115F32">
        <w:t>.</w:t>
      </w:r>
      <w:r w:rsidR="00060C4C">
        <w:t xml:space="preserve"> Walsh was named Vice Chairman and</w:t>
      </w:r>
      <w:r w:rsidR="00115F32">
        <w:t xml:space="preserve"> remains a</w:t>
      </w:r>
      <w:r w:rsidR="006A2CF1">
        <w:t xml:space="preserve">n active </w:t>
      </w:r>
      <w:r w:rsidR="00E2481B">
        <w:t xml:space="preserve">member of NGL’s </w:t>
      </w:r>
      <w:r w:rsidR="00E96A3F">
        <w:t xml:space="preserve">Board </w:t>
      </w:r>
      <w:r w:rsidR="00E2481B">
        <w:t xml:space="preserve">of </w:t>
      </w:r>
      <w:r w:rsidR="00E96A3F">
        <w:t>Director</w:t>
      </w:r>
      <w:r w:rsidR="00E2481B">
        <w:t>s</w:t>
      </w:r>
      <w:r w:rsidR="00A9726B">
        <w:t xml:space="preserve">. </w:t>
      </w:r>
      <w:r w:rsidR="00E2481B">
        <w:t xml:space="preserve"> </w:t>
      </w:r>
    </w:p>
    <w:p w14:paraId="21AD7CFA" w14:textId="77777777" w:rsidR="0069327C" w:rsidRDefault="0069327C" w:rsidP="009B76B9"/>
    <w:p w14:paraId="7547F517" w14:textId="1BF0A808" w:rsidR="00264A43" w:rsidRDefault="00E2481B" w:rsidP="009B76B9">
      <w:r>
        <w:t>“For over forty years David has been an essential member of NGL’s Board.</w:t>
      </w:r>
      <w:r w:rsidR="00264A43">
        <w:t xml:space="preserve"> Under his expertise and guidance,</w:t>
      </w:r>
      <w:r>
        <w:t xml:space="preserve"> we have </w:t>
      </w:r>
      <w:r w:rsidR="007C0E9B">
        <w:t>expanded</w:t>
      </w:r>
      <w:r w:rsidR="00264A43">
        <w:t xml:space="preserve"> through acquisitions and focused on growing our core lines of business</w:t>
      </w:r>
      <w:r w:rsidR="000A200B">
        <w:t xml:space="preserve">. </w:t>
      </w:r>
      <w:r w:rsidR="00264A43">
        <w:t xml:space="preserve">On behalf of our Board of Directors, I extend my sincere gratitude to David for his leadership and contributions to NGL’s success,” said </w:t>
      </w:r>
      <w:r w:rsidR="00264A43" w:rsidRPr="000F3A0E">
        <w:rPr>
          <w:b/>
          <w:bCs/>
        </w:rPr>
        <w:t>Knut Olson</w:t>
      </w:r>
      <w:r w:rsidR="00264A43">
        <w:t xml:space="preserve">, President and CEO of NGL. </w:t>
      </w:r>
    </w:p>
    <w:p w14:paraId="093BDB19" w14:textId="58511663" w:rsidR="00264A43" w:rsidRDefault="00264A43" w:rsidP="009B76B9"/>
    <w:p w14:paraId="19C60969" w14:textId="38CBF728" w:rsidR="00E179CC" w:rsidRPr="003517B0" w:rsidRDefault="00264A43" w:rsidP="00E179CC">
      <w:r>
        <w:rPr>
          <w:b/>
        </w:rPr>
        <w:t>Gary Wolter</w:t>
      </w:r>
      <w:r>
        <w:t>, NGL Board member since 2005</w:t>
      </w:r>
      <w:r w:rsidR="000F3A0E">
        <w:t>,</w:t>
      </w:r>
      <w:r>
        <w:t xml:space="preserve"> has been appointed the new Chairman of the NGL Board of Directors. Wolter is Chairman</w:t>
      </w:r>
      <w:r w:rsidR="00E179CC">
        <w:t xml:space="preserve"> Emeritus</w:t>
      </w:r>
      <w:r>
        <w:t xml:space="preserve"> and </w:t>
      </w:r>
      <w:r w:rsidRPr="00903522">
        <w:t>retired President and CEO</w:t>
      </w:r>
      <w:r>
        <w:t xml:space="preserve"> </w:t>
      </w:r>
      <w:r w:rsidR="00E179CC">
        <w:t>of</w:t>
      </w:r>
      <w:r>
        <w:t xml:space="preserve"> </w:t>
      </w:r>
      <w:r w:rsidRPr="00903522">
        <w:t xml:space="preserve">MGE Energy, Inc. and Madison Gas and Electric Company located in Madison, </w:t>
      </w:r>
      <w:r>
        <w:t>Wis.</w:t>
      </w:r>
      <w:r w:rsidR="003517B0">
        <w:t xml:space="preserve"> </w:t>
      </w:r>
      <w:r w:rsidR="00E179CC">
        <w:rPr>
          <w:color w:val="222222"/>
        </w:rPr>
        <w:t>Wolter serves, or has served, on numerous community boards throughout the years, including Greater Madison Chamber of Commerce, Madison Community Foundation, MadREP (formerly Thrive), Oscar Rennebohm Foundation, University of Wisconsin Hospital and Clinics, United Way of Dane County, and University of Wisconsin Research Park.</w:t>
      </w:r>
    </w:p>
    <w:p w14:paraId="39D4B8AB" w14:textId="77777777" w:rsidR="00264A43" w:rsidRDefault="00264A43" w:rsidP="009B76B9"/>
    <w:p w14:paraId="4709CBAE" w14:textId="7AA02C82" w:rsidR="00BF4907" w:rsidRDefault="005A45BD" w:rsidP="005A45BD">
      <w:r>
        <w:t xml:space="preserve">“It’s an honor to be appointed by the Board of Directors as Chairman. I look forward to transitioning into this new </w:t>
      </w:r>
      <w:r w:rsidR="00BF4907">
        <w:t>capacity as Chairman during a time where N</w:t>
      </w:r>
      <w:r>
        <w:t xml:space="preserve">GL </w:t>
      </w:r>
      <w:r w:rsidR="00BF4907">
        <w:t xml:space="preserve">is </w:t>
      </w:r>
      <w:r w:rsidR="007C0E9B">
        <w:t>concentrating on g</w:t>
      </w:r>
      <w:r w:rsidR="00BF4907">
        <w:t>rowing its business and building awareness of its products that help people meet their</w:t>
      </w:r>
      <w:r w:rsidR="007C0E9B">
        <w:t xml:space="preserve"> unique</w:t>
      </w:r>
      <w:r w:rsidR="00BF4907">
        <w:t xml:space="preserve"> needs for life’s journey,” said Wolter.</w:t>
      </w:r>
    </w:p>
    <w:p w14:paraId="6DD85DCD" w14:textId="209374F0" w:rsidR="00650147" w:rsidRDefault="00650147" w:rsidP="005A45BD"/>
    <w:p w14:paraId="2438C8C3" w14:textId="7DF13D18" w:rsidR="001C2AF6" w:rsidRPr="00650147" w:rsidRDefault="00650147" w:rsidP="009B76B9">
      <w:r>
        <w:t xml:space="preserve">Founded in 1909, NGL is a mutual insurance company that specializes in a suite of innovative insurance products for life’s journey, including individual and group products. </w:t>
      </w:r>
      <w:r w:rsidR="00F6440B">
        <w:t xml:space="preserve">Governing NGL includes 14 members on the Board of </w:t>
      </w:r>
      <w:r w:rsidR="00F6440B">
        <w:rPr>
          <w:shd w:val="clear" w:color="auto" w:fill="FFFFFF"/>
        </w:rPr>
        <w:t>Directors</w:t>
      </w:r>
      <w:r w:rsidR="000F3A0E" w:rsidRPr="000F3A0E">
        <w:rPr>
          <w:shd w:val="clear" w:color="auto" w:fill="FFFFFF"/>
        </w:rPr>
        <w:t xml:space="preserve"> include </w:t>
      </w:r>
      <w:r w:rsidR="000F3A0E" w:rsidRPr="000F3A0E">
        <w:rPr>
          <w:rStyle w:val="Strong"/>
          <w:bdr w:val="none" w:sz="0" w:space="0" w:color="auto" w:frame="1"/>
          <w:shd w:val="clear" w:color="auto" w:fill="FFFFFF"/>
        </w:rPr>
        <w:t>Amie Goldman</w:t>
      </w:r>
      <w:r w:rsidR="000F3A0E" w:rsidRPr="000F3A0E">
        <w:rPr>
          <w:shd w:val="clear" w:color="auto" w:fill="FFFFFF"/>
        </w:rPr>
        <w:t> (Chief Strategy Officer, Quartz Health Solutions), </w:t>
      </w:r>
      <w:r w:rsidR="000F3A0E" w:rsidRPr="000F3A0E">
        <w:rPr>
          <w:rStyle w:val="Strong"/>
          <w:bdr w:val="none" w:sz="0" w:space="0" w:color="auto" w:frame="1"/>
          <w:shd w:val="clear" w:color="auto" w:fill="FFFFFF"/>
        </w:rPr>
        <w:t>Peter Gunder</w:t>
      </w:r>
      <w:r w:rsidR="000F3A0E" w:rsidRPr="000F3A0E">
        <w:rPr>
          <w:shd w:val="clear" w:color="auto" w:fill="FFFFFF"/>
        </w:rPr>
        <w:t> (Venture Partner, American Family Ventures), </w:t>
      </w:r>
      <w:r w:rsidR="000F3A0E" w:rsidRPr="000F3A0E">
        <w:rPr>
          <w:rStyle w:val="Strong"/>
          <w:bdr w:val="none" w:sz="0" w:space="0" w:color="auto" w:frame="1"/>
          <w:shd w:val="clear" w:color="auto" w:fill="FFFFFF"/>
        </w:rPr>
        <w:t>F. Curtis Hastings</w:t>
      </w:r>
      <w:r w:rsidR="000F3A0E" w:rsidRPr="000F3A0E">
        <w:rPr>
          <w:shd w:val="clear" w:color="auto" w:fill="FFFFFF"/>
        </w:rPr>
        <w:t> (Retired Chairman, J.H. Findorff &amp; Son), </w:t>
      </w:r>
      <w:r w:rsidR="000F3A0E" w:rsidRPr="000F3A0E">
        <w:rPr>
          <w:rStyle w:val="Strong"/>
          <w:bdr w:val="none" w:sz="0" w:space="0" w:color="auto" w:frame="1"/>
          <w:shd w:val="clear" w:color="auto" w:fill="FFFFFF"/>
        </w:rPr>
        <w:t>Erik Johnson</w:t>
      </w:r>
      <w:r w:rsidR="000F3A0E" w:rsidRPr="000F3A0E">
        <w:rPr>
          <w:shd w:val="clear" w:color="auto" w:fill="FFFFFF"/>
        </w:rPr>
        <w:t> (Chairman and CEO, Hy Cite Enterprises), </w:t>
      </w:r>
      <w:r w:rsidR="000F3A0E" w:rsidRPr="000F3A0E">
        <w:rPr>
          <w:rStyle w:val="Strong"/>
          <w:bdr w:val="none" w:sz="0" w:space="0" w:color="auto" w:frame="1"/>
          <w:shd w:val="clear" w:color="auto" w:fill="FFFFFF"/>
        </w:rPr>
        <w:t>David Kruger</w:t>
      </w:r>
      <w:r w:rsidR="000F3A0E" w:rsidRPr="000F3A0E">
        <w:rPr>
          <w:shd w:val="clear" w:color="auto" w:fill="FFFFFF"/>
        </w:rPr>
        <w:t> (Chairman and CEO, Fiore Companies),</w:t>
      </w:r>
      <w:r w:rsidR="000F3A0E">
        <w:rPr>
          <w:shd w:val="clear" w:color="auto" w:fill="FFFFFF"/>
        </w:rPr>
        <w:t xml:space="preserve"> </w:t>
      </w:r>
      <w:r w:rsidR="000F3A0E" w:rsidRPr="000F3A0E">
        <w:rPr>
          <w:b/>
          <w:bCs/>
          <w:shd w:val="clear" w:color="auto" w:fill="FFFFFF"/>
        </w:rPr>
        <w:t>Sherry Manetta</w:t>
      </w:r>
      <w:r w:rsidR="000F3A0E">
        <w:rPr>
          <w:shd w:val="clear" w:color="auto" w:fill="FFFFFF"/>
        </w:rPr>
        <w:t xml:space="preserve"> (Glenwood Strategies, LLC),</w:t>
      </w:r>
      <w:r w:rsidR="000F3A0E" w:rsidRPr="000F3A0E">
        <w:rPr>
          <w:shd w:val="clear" w:color="auto" w:fill="FFFFFF"/>
        </w:rPr>
        <w:t> </w:t>
      </w:r>
      <w:r w:rsidR="000F3A0E" w:rsidRPr="000F3A0E">
        <w:rPr>
          <w:rStyle w:val="Strong"/>
          <w:bdr w:val="none" w:sz="0" w:space="0" w:color="auto" w:frame="1"/>
          <w:shd w:val="clear" w:color="auto" w:fill="FFFFFF"/>
        </w:rPr>
        <w:t>Knu</w:t>
      </w:r>
      <w:r w:rsidR="000F3A0E">
        <w:rPr>
          <w:rStyle w:val="Strong"/>
          <w:bdr w:val="none" w:sz="0" w:space="0" w:color="auto" w:frame="1"/>
          <w:shd w:val="clear" w:color="auto" w:fill="FFFFFF"/>
        </w:rPr>
        <w:t>t</w:t>
      </w:r>
      <w:r w:rsidR="000F3A0E" w:rsidRPr="000F3A0E">
        <w:rPr>
          <w:rStyle w:val="Strong"/>
          <w:bdr w:val="none" w:sz="0" w:space="0" w:color="auto" w:frame="1"/>
          <w:shd w:val="clear" w:color="auto" w:fill="FFFFFF"/>
        </w:rPr>
        <w:t xml:space="preserve"> Olson</w:t>
      </w:r>
      <w:r w:rsidR="000F3A0E" w:rsidRPr="000F3A0E">
        <w:rPr>
          <w:shd w:val="clear" w:color="auto" w:fill="FFFFFF"/>
        </w:rPr>
        <w:t> (President &amp; CEO, NGL), </w:t>
      </w:r>
      <w:r w:rsidR="000F3A0E" w:rsidRPr="000F3A0E">
        <w:rPr>
          <w:rStyle w:val="Strong"/>
          <w:bdr w:val="none" w:sz="0" w:space="0" w:color="auto" w:frame="1"/>
          <w:shd w:val="clear" w:color="auto" w:fill="FFFFFF"/>
        </w:rPr>
        <w:t>Daniel Olszewski</w:t>
      </w:r>
      <w:r w:rsidR="000F3A0E" w:rsidRPr="000F3A0E">
        <w:rPr>
          <w:shd w:val="clear" w:color="auto" w:fill="FFFFFF"/>
        </w:rPr>
        <w:t> (Director, Weinert Center for Entrepreneurship at University of Wisconsin-Madison), </w:t>
      </w:r>
      <w:r w:rsidR="000F3A0E" w:rsidRPr="00F6440B">
        <w:rPr>
          <w:b/>
          <w:bCs/>
          <w:shd w:val="clear" w:color="auto" w:fill="FFFFFF"/>
        </w:rPr>
        <w:t>John Oros</w:t>
      </w:r>
      <w:r w:rsidR="000F3A0E">
        <w:rPr>
          <w:shd w:val="clear" w:color="auto" w:fill="FFFFFF"/>
        </w:rPr>
        <w:t xml:space="preserve"> (J.C. Flowers &amp; Co), </w:t>
      </w:r>
      <w:r w:rsidR="00F6440B" w:rsidRPr="00F6440B">
        <w:rPr>
          <w:b/>
          <w:bCs/>
          <w:shd w:val="clear" w:color="auto" w:fill="FFFFFF"/>
        </w:rPr>
        <w:t>Tammy Roou</w:t>
      </w:r>
      <w:r w:rsidR="00F6440B">
        <w:rPr>
          <w:shd w:val="clear" w:color="auto" w:fill="FFFFFF"/>
        </w:rPr>
        <w:t xml:space="preserve"> (Vice President Enterprise Compliance, Northwestern Mutual), </w:t>
      </w:r>
      <w:r w:rsidR="000F3A0E" w:rsidRPr="000F3A0E">
        <w:rPr>
          <w:rStyle w:val="Strong"/>
          <w:bdr w:val="none" w:sz="0" w:space="0" w:color="auto" w:frame="1"/>
          <w:shd w:val="clear" w:color="auto" w:fill="FFFFFF"/>
        </w:rPr>
        <w:lastRenderedPageBreak/>
        <w:t>David Walsh</w:t>
      </w:r>
      <w:r w:rsidR="000F3A0E" w:rsidRPr="000F3A0E">
        <w:rPr>
          <w:shd w:val="clear" w:color="auto" w:fill="FFFFFF"/>
        </w:rPr>
        <w:t> (Attorney and Retired Partner, Foley &amp; Lardner), </w:t>
      </w:r>
      <w:r w:rsidR="000F3A0E" w:rsidRPr="000F3A0E">
        <w:rPr>
          <w:rStyle w:val="Strong"/>
          <w:bdr w:val="none" w:sz="0" w:space="0" w:color="auto" w:frame="1"/>
          <w:shd w:val="clear" w:color="auto" w:fill="FFFFFF"/>
        </w:rPr>
        <w:t>Judith Ward</w:t>
      </w:r>
      <w:r w:rsidR="000F3A0E" w:rsidRPr="000F3A0E">
        <w:rPr>
          <w:shd w:val="clear" w:color="auto" w:fill="FFFFFF"/>
        </w:rPr>
        <w:t> (Senior Executive Search Consultant, AGB Search), </w:t>
      </w:r>
      <w:r w:rsidR="000F3A0E" w:rsidRPr="000F3A0E">
        <w:rPr>
          <w:rStyle w:val="Strong"/>
          <w:bdr w:val="none" w:sz="0" w:space="0" w:color="auto" w:frame="1"/>
          <w:shd w:val="clear" w:color="auto" w:fill="FFFFFF"/>
        </w:rPr>
        <w:t>Gary J. Wolter</w:t>
      </w:r>
      <w:r w:rsidR="000F3A0E" w:rsidRPr="000F3A0E">
        <w:rPr>
          <w:shd w:val="clear" w:color="auto" w:fill="FFFFFF"/>
        </w:rPr>
        <w:t> (Chairman, Retired President &amp; CEO, MGE Energy and Madison Gas and Electric Company)</w:t>
      </w:r>
      <w:r>
        <w:rPr>
          <w:shd w:val="clear" w:color="auto" w:fill="FFFFFF"/>
        </w:rPr>
        <w:t xml:space="preserve">, and </w:t>
      </w:r>
      <w:r w:rsidRPr="00650147">
        <w:rPr>
          <w:b/>
          <w:bCs/>
          <w:shd w:val="clear" w:color="auto" w:fill="FFFFFF"/>
        </w:rPr>
        <w:t>Elease Wright</w:t>
      </w:r>
      <w:r>
        <w:rPr>
          <w:shd w:val="clear" w:color="auto" w:fill="FFFFFF"/>
        </w:rPr>
        <w:t xml:space="preserve"> (Retired Senior Vice President and Chief Human Resources Officer, Aetna, Inc.). </w:t>
      </w:r>
      <w:r w:rsidR="000F3A0E" w:rsidRPr="000F3A0E">
        <w:rPr>
          <w:shd w:val="clear" w:color="auto" w:fill="FFFFFF"/>
        </w:rPr>
        <w:t> </w:t>
      </w:r>
    </w:p>
    <w:p w14:paraId="35BD78C6" w14:textId="77777777" w:rsidR="000F3A0E" w:rsidRDefault="000F3A0E" w:rsidP="009B76B9"/>
    <w:p w14:paraId="3BD2C398" w14:textId="77777777" w:rsidR="00FA7390" w:rsidRPr="00A620B7" w:rsidRDefault="00FA7390" w:rsidP="00FA7390">
      <w:pPr>
        <w:shd w:val="clear" w:color="auto" w:fill="FFFFFF"/>
        <w:rPr>
          <w:rFonts w:eastAsia="Times New Roman"/>
          <w:sz w:val="20"/>
          <w:szCs w:val="20"/>
        </w:rPr>
      </w:pPr>
      <w:r w:rsidRPr="00A620B7">
        <w:rPr>
          <w:rFonts w:eastAsia="Times New Roman"/>
          <w:b/>
          <w:bCs/>
          <w:sz w:val="20"/>
          <w:szCs w:val="20"/>
        </w:rPr>
        <w:t>About NGL</w:t>
      </w:r>
    </w:p>
    <w:p w14:paraId="1FA6737D" w14:textId="77777777" w:rsidR="00FA7390" w:rsidRPr="00D17D77" w:rsidRDefault="00FA7390" w:rsidP="00FA7390">
      <w:pPr>
        <w:rPr>
          <w:sz w:val="20"/>
          <w:szCs w:val="20"/>
        </w:rPr>
      </w:pPr>
      <w:r w:rsidRPr="00D17D77">
        <w:rPr>
          <w:sz w:val="20"/>
          <w:szCs w:val="20"/>
        </w:rPr>
        <w:t>Established in 1909 National Guardian Life Insurance Company</w:t>
      </w:r>
      <w:r>
        <w:rPr>
          <w:sz w:val="20"/>
          <w:szCs w:val="20"/>
        </w:rPr>
        <w:t xml:space="preserve"> (NGL)</w:t>
      </w:r>
      <w:r w:rsidRPr="00D17D77">
        <w:rPr>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1" w:history="1">
        <w:r w:rsidRPr="00D17D77">
          <w:rPr>
            <w:rStyle w:val="Hyperlink"/>
            <w:sz w:val="20"/>
            <w:szCs w:val="20"/>
          </w:rPr>
          <w:t>https://www.linkedin.com/company/national-guardian-life-insurance-company</w:t>
        </w:r>
      </w:hyperlink>
      <w:r w:rsidRPr="00D17D77">
        <w:rPr>
          <w:sz w:val="20"/>
          <w:szCs w:val="20"/>
        </w:rPr>
        <w:t>.</w:t>
      </w:r>
    </w:p>
    <w:p w14:paraId="4FA95102" w14:textId="77777777" w:rsidR="00FA7390" w:rsidRPr="00A620B7" w:rsidRDefault="00FA7390" w:rsidP="00FA7390">
      <w:pPr>
        <w:rPr>
          <w:sz w:val="20"/>
          <w:szCs w:val="20"/>
        </w:rPr>
      </w:pPr>
    </w:p>
    <w:p w14:paraId="4A2A0495" w14:textId="068C909E" w:rsidR="002B1A8D" w:rsidRPr="00FA7390" w:rsidRDefault="00FA7390" w:rsidP="00A23DE3">
      <w:pPr>
        <w:shd w:val="clear" w:color="auto" w:fill="FFFFFF"/>
        <w:rPr>
          <w:rFonts w:eastAsia="Times New Roman"/>
          <w:sz w:val="20"/>
          <w:szCs w:val="20"/>
        </w:rPr>
      </w:pPr>
      <w:r w:rsidRPr="00A620B7">
        <w:rPr>
          <w:rFonts w:eastAsia="Times New Roman"/>
          <w:sz w:val="20"/>
          <w:szCs w:val="20"/>
        </w:rPr>
        <w:t>National Guardian Life Insurance Company is not affiliated with The Guardian Life Insurance Company of America a/k/a The Guardian or Guardian Life</w:t>
      </w:r>
      <w:r>
        <w:rPr>
          <w:rFonts w:eastAsia="Times New Roman"/>
          <w:sz w:val="20"/>
          <w:szCs w:val="20"/>
        </w:rPr>
        <w:t xml:space="preserve">. </w:t>
      </w:r>
    </w:p>
    <w:p w14:paraId="48FE9BD3" w14:textId="77777777" w:rsidR="00A23DE3" w:rsidRPr="0026219B" w:rsidRDefault="00A23DE3" w:rsidP="00115F32">
      <w:pPr>
        <w:shd w:val="clear" w:color="auto" w:fill="FFFFFF"/>
        <w:rPr>
          <w:sz w:val="18"/>
          <w:szCs w:val="18"/>
        </w:rPr>
      </w:pPr>
    </w:p>
    <w:p w14:paraId="6AACC35E" w14:textId="77777777" w:rsidR="00A23DE3" w:rsidRDefault="00A23DE3" w:rsidP="00A23DE3">
      <w:pPr>
        <w:shd w:val="clear" w:color="auto" w:fill="FFFFFF"/>
        <w:jc w:val="center"/>
        <w:rPr>
          <w:sz w:val="24"/>
          <w:szCs w:val="24"/>
        </w:rPr>
      </w:pPr>
      <w:r w:rsidRPr="00C352C6">
        <w:rPr>
          <w:sz w:val="24"/>
          <w:szCs w:val="24"/>
        </w:rPr>
        <w:t>###</w:t>
      </w:r>
    </w:p>
    <w:p w14:paraId="30EA34FF" w14:textId="77777777" w:rsidR="001C2AF6" w:rsidRDefault="001C2AF6" w:rsidP="00CE1AE4">
      <w:pPr>
        <w:shd w:val="clear" w:color="auto" w:fill="FFFFFF"/>
        <w:rPr>
          <w:rFonts w:eastAsia="Times New Roman"/>
          <w:sz w:val="18"/>
          <w:szCs w:val="18"/>
        </w:rPr>
      </w:pPr>
    </w:p>
    <w:p w14:paraId="23FFE365" w14:textId="77777777" w:rsidR="001C2AF6" w:rsidRDefault="001C2AF6" w:rsidP="00CE1AE4">
      <w:pPr>
        <w:shd w:val="clear" w:color="auto" w:fill="FFFFFF"/>
        <w:rPr>
          <w:rFonts w:eastAsia="Times New Roman"/>
          <w:sz w:val="18"/>
          <w:szCs w:val="18"/>
        </w:rPr>
      </w:pPr>
    </w:p>
    <w:p w14:paraId="2AC35B7B" w14:textId="40F4BE6E" w:rsidR="00AD7849" w:rsidRPr="00CE1AE4" w:rsidRDefault="007D5CDC" w:rsidP="00CE1AE4">
      <w:pPr>
        <w:shd w:val="clear" w:color="auto" w:fill="FFFFFF"/>
        <w:rPr>
          <w:rFonts w:eastAsia="Times New Roman"/>
          <w:sz w:val="18"/>
          <w:szCs w:val="18"/>
        </w:rPr>
      </w:pPr>
      <w:r>
        <w:rPr>
          <w:rFonts w:eastAsia="Times New Roman"/>
          <w:sz w:val="18"/>
          <w:szCs w:val="18"/>
        </w:rPr>
        <w:t>P</w:t>
      </w:r>
      <w:r w:rsidR="00647F3E">
        <w:rPr>
          <w:rFonts w:eastAsia="Times New Roman"/>
          <w:sz w:val="18"/>
          <w:szCs w:val="18"/>
        </w:rPr>
        <w:t>RBOD</w:t>
      </w:r>
      <w:r w:rsidR="007D79E1">
        <w:rPr>
          <w:rFonts w:eastAsia="Times New Roman"/>
          <w:sz w:val="18"/>
          <w:szCs w:val="18"/>
        </w:rPr>
        <w:t>9</w:t>
      </w:r>
      <w:r w:rsidR="00647F3E">
        <w:rPr>
          <w:rFonts w:eastAsia="Times New Roman"/>
          <w:sz w:val="18"/>
          <w:szCs w:val="18"/>
        </w:rPr>
        <w:t>2021</w:t>
      </w:r>
    </w:p>
    <w:sectPr w:rsidR="00AD7849" w:rsidRPr="00CE1AE4" w:rsidSect="000841F9">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9C732" w14:textId="77777777" w:rsidR="00E00766" w:rsidRDefault="00E00766" w:rsidP="00215592">
      <w:r>
        <w:separator/>
      </w:r>
    </w:p>
  </w:endnote>
  <w:endnote w:type="continuationSeparator" w:id="0">
    <w:p w14:paraId="2CD9925C" w14:textId="77777777" w:rsidR="00E00766" w:rsidRDefault="00E00766" w:rsidP="0021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1F85C" w14:textId="77777777" w:rsidR="00E00766" w:rsidRDefault="00E00766" w:rsidP="00215592">
      <w:r>
        <w:separator/>
      </w:r>
    </w:p>
  </w:footnote>
  <w:footnote w:type="continuationSeparator" w:id="0">
    <w:p w14:paraId="613E6CA2" w14:textId="77777777" w:rsidR="00E00766" w:rsidRDefault="00E00766" w:rsidP="0021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552D3"/>
    <w:multiLevelType w:val="hybridMultilevel"/>
    <w:tmpl w:val="A5740138"/>
    <w:lvl w:ilvl="0" w:tplc="6B40E2E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85B1F"/>
    <w:multiLevelType w:val="hybridMultilevel"/>
    <w:tmpl w:val="2F7E5A8E"/>
    <w:lvl w:ilvl="0" w:tplc="2C3670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E1928"/>
    <w:multiLevelType w:val="hybridMultilevel"/>
    <w:tmpl w:val="F3303C9A"/>
    <w:lvl w:ilvl="0" w:tplc="0B24AC8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82"/>
    <w:rsid w:val="00003093"/>
    <w:rsid w:val="00005F70"/>
    <w:rsid w:val="000168F8"/>
    <w:rsid w:val="00060C4C"/>
    <w:rsid w:val="000737F8"/>
    <w:rsid w:val="000829D7"/>
    <w:rsid w:val="000841F9"/>
    <w:rsid w:val="00092EE3"/>
    <w:rsid w:val="00097A63"/>
    <w:rsid w:val="000A200B"/>
    <w:rsid w:val="000D4E81"/>
    <w:rsid w:val="000F3A0E"/>
    <w:rsid w:val="00114E9E"/>
    <w:rsid w:val="00115F32"/>
    <w:rsid w:val="00117223"/>
    <w:rsid w:val="0012599F"/>
    <w:rsid w:val="00156A45"/>
    <w:rsid w:val="0016165C"/>
    <w:rsid w:val="0016254A"/>
    <w:rsid w:val="00164DC2"/>
    <w:rsid w:val="00170F54"/>
    <w:rsid w:val="00181D26"/>
    <w:rsid w:val="0019350E"/>
    <w:rsid w:val="001B35A6"/>
    <w:rsid w:val="001C2AF6"/>
    <w:rsid w:val="00212EF0"/>
    <w:rsid w:val="00215592"/>
    <w:rsid w:val="002252F2"/>
    <w:rsid w:val="00227181"/>
    <w:rsid w:val="00264A43"/>
    <w:rsid w:val="002769BC"/>
    <w:rsid w:val="002B1A8D"/>
    <w:rsid w:val="00310CEB"/>
    <w:rsid w:val="00322904"/>
    <w:rsid w:val="0033144A"/>
    <w:rsid w:val="003401FB"/>
    <w:rsid w:val="003517B0"/>
    <w:rsid w:val="003763F8"/>
    <w:rsid w:val="003777D5"/>
    <w:rsid w:val="003A0753"/>
    <w:rsid w:val="003A30F0"/>
    <w:rsid w:val="003B1D57"/>
    <w:rsid w:val="003C59D7"/>
    <w:rsid w:val="003F7653"/>
    <w:rsid w:val="004177E1"/>
    <w:rsid w:val="004344DA"/>
    <w:rsid w:val="004437F5"/>
    <w:rsid w:val="00463DAC"/>
    <w:rsid w:val="00477A8C"/>
    <w:rsid w:val="00483D1E"/>
    <w:rsid w:val="004A2669"/>
    <w:rsid w:val="004A770F"/>
    <w:rsid w:val="004B02DB"/>
    <w:rsid w:val="004C09BD"/>
    <w:rsid w:val="004E6719"/>
    <w:rsid w:val="004E6D7A"/>
    <w:rsid w:val="004E6DB4"/>
    <w:rsid w:val="004F5482"/>
    <w:rsid w:val="00512D6D"/>
    <w:rsid w:val="00546A61"/>
    <w:rsid w:val="0056504A"/>
    <w:rsid w:val="00565801"/>
    <w:rsid w:val="005A45BD"/>
    <w:rsid w:val="005E157F"/>
    <w:rsid w:val="00611986"/>
    <w:rsid w:val="0064029E"/>
    <w:rsid w:val="00647F3E"/>
    <w:rsid w:val="00650147"/>
    <w:rsid w:val="006666EA"/>
    <w:rsid w:val="00681955"/>
    <w:rsid w:val="0069327C"/>
    <w:rsid w:val="006A03A6"/>
    <w:rsid w:val="006A2CF1"/>
    <w:rsid w:val="006A321D"/>
    <w:rsid w:val="006C0621"/>
    <w:rsid w:val="006E69D1"/>
    <w:rsid w:val="006F4C19"/>
    <w:rsid w:val="00730320"/>
    <w:rsid w:val="007519F2"/>
    <w:rsid w:val="0079120C"/>
    <w:rsid w:val="007936DB"/>
    <w:rsid w:val="007B492C"/>
    <w:rsid w:val="007C0E9B"/>
    <w:rsid w:val="007C2FE9"/>
    <w:rsid w:val="007D5CDC"/>
    <w:rsid w:val="007D5F84"/>
    <w:rsid w:val="007D79E1"/>
    <w:rsid w:val="007E0603"/>
    <w:rsid w:val="008018AC"/>
    <w:rsid w:val="008A08A5"/>
    <w:rsid w:val="008A3D9C"/>
    <w:rsid w:val="008E0F81"/>
    <w:rsid w:val="008F0D6B"/>
    <w:rsid w:val="00903522"/>
    <w:rsid w:val="00903B03"/>
    <w:rsid w:val="00935A3D"/>
    <w:rsid w:val="009415FE"/>
    <w:rsid w:val="00960080"/>
    <w:rsid w:val="009B76B9"/>
    <w:rsid w:val="00A15FC9"/>
    <w:rsid w:val="00A1747E"/>
    <w:rsid w:val="00A2118A"/>
    <w:rsid w:val="00A22695"/>
    <w:rsid w:val="00A23DE3"/>
    <w:rsid w:val="00A23E97"/>
    <w:rsid w:val="00A51B4D"/>
    <w:rsid w:val="00A662AC"/>
    <w:rsid w:val="00A72448"/>
    <w:rsid w:val="00A9726B"/>
    <w:rsid w:val="00AC4CD7"/>
    <w:rsid w:val="00AD7849"/>
    <w:rsid w:val="00AE228B"/>
    <w:rsid w:val="00AE7D82"/>
    <w:rsid w:val="00B017F1"/>
    <w:rsid w:val="00B10C15"/>
    <w:rsid w:val="00B20E82"/>
    <w:rsid w:val="00B21FAD"/>
    <w:rsid w:val="00B52B89"/>
    <w:rsid w:val="00B810C4"/>
    <w:rsid w:val="00BA2113"/>
    <w:rsid w:val="00BB06EB"/>
    <w:rsid w:val="00BD595C"/>
    <w:rsid w:val="00BE1E7A"/>
    <w:rsid w:val="00BE234D"/>
    <w:rsid w:val="00BE5FC6"/>
    <w:rsid w:val="00BF41EE"/>
    <w:rsid w:val="00BF4907"/>
    <w:rsid w:val="00C01406"/>
    <w:rsid w:val="00C0492D"/>
    <w:rsid w:val="00C7371A"/>
    <w:rsid w:val="00C743AD"/>
    <w:rsid w:val="00C74DAB"/>
    <w:rsid w:val="00CA6B50"/>
    <w:rsid w:val="00CC26B4"/>
    <w:rsid w:val="00CD474D"/>
    <w:rsid w:val="00CD6294"/>
    <w:rsid w:val="00CE1AE4"/>
    <w:rsid w:val="00D01BF6"/>
    <w:rsid w:val="00D372AA"/>
    <w:rsid w:val="00D60818"/>
    <w:rsid w:val="00D97D36"/>
    <w:rsid w:val="00DA72DF"/>
    <w:rsid w:val="00DE3932"/>
    <w:rsid w:val="00DF7A87"/>
    <w:rsid w:val="00E00766"/>
    <w:rsid w:val="00E0525D"/>
    <w:rsid w:val="00E15B0B"/>
    <w:rsid w:val="00E179CC"/>
    <w:rsid w:val="00E2481B"/>
    <w:rsid w:val="00E26F62"/>
    <w:rsid w:val="00E36109"/>
    <w:rsid w:val="00E602F7"/>
    <w:rsid w:val="00E71258"/>
    <w:rsid w:val="00E767B4"/>
    <w:rsid w:val="00E96A3F"/>
    <w:rsid w:val="00EB6A3F"/>
    <w:rsid w:val="00EB6AFB"/>
    <w:rsid w:val="00EC56F7"/>
    <w:rsid w:val="00ED7E9E"/>
    <w:rsid w:val="00EE1AF5"/>
    <w:rsid w:val="00F026A2"/>
    <w:rsid w:val="00F127AC"/>
    <w:rsid w:val="00F141C8"/>
    <w:rsid w:val="00F31CCA"/>
    <w:rsid w:val="00F36C3C"/>
    <w:rsid w:val="00F439B9"/>
    <w:rsid w:val="00F47F57"/>
    <w:rsid w:val="00F6440B"/>
    <w:rsid w:val="00F75703"/>
    <w:rsid w:val="00FA7390"/>
    <w:rsid w:val="00FC0B30"/>
    <w:rsid w:val="00FD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34B48"/>
  <w15:docId w15:val="{A5694EAD-3488-4C69-900D-20B6894B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65C"/>
    <w:rPr>
      <w:rFonts w:ascii="Tahoma" w:hAnsi="Tahoma" w:cs="Tahoma"/>
      <w:sz w:val="16"/>
      <w:szCs w:val="16"/>
    </w:rPr>
  </w:style>
  <w:style w:type="character" w:customStyle="1" w:styleId="BalloonTextChar">
    <w:name w:val="Balloon Text Char"/>
    <w:basedOn w:val="DefaultParagraphFont"/>
    <w:link w:val="BalloonText"/>
    <w:uiPriority w:val="99"/>
    <w:semiHidden/>
    <w:rsid w:val="0016165C"/>
    <w:rPr>
      <w:rFonts w:ascii="Tahoma" w:hAnsi="Tahoma" w:cs="Tahoma"/>
      <w:sz w:val="16"/>
      <w:szCs w:val="16"/>
    </w:rPr>
  </w:style>
  <w:style w:type="character" w:styleId="Hyperlink">
    <w:name w:val="Hyperlink"/>
    <w:basedOn w:val="DefaultParagraphFont"/>
    <w:uiPriority w:val="99"/>
    <w:unhideWhenUsed/>
    <w:rsid w:val="00A23DE3"/>
    <w:rPr>
      <w:color w:val="0000FF"/>
      <w:u w:val="single"/>
    </w:rPr>
  </w:style>
  <w:style w:type="paragraph" w:styleId="ListParagraph">
    <w:name w:val="List Paragraph"/>
    <w:basedOn w:val="Normal"/>
    <w:uiPriority w:val="34"/>
    <w:qFormat/>
    <w:rsid w:val="00E767B4"/>
    <w:pPr>
      <w:ind w:left="720"/>
      <w:contextualSpacing/>
    </w:pPr>
  </w:style>
  <w:style w:type="paragraph" w:styleId="Header">
    <w:name w:val="header"/>
    <w:basedOn w:val="Normal"/>
    <w:link w:val="HeaderChar"/>
    <w:uiPriority w:val="99"/>
    <w:unhideWhenUsed/>
    <w:rsid w:val="00215592"/>
    <w:pPr>
      <w:tabs>
        <w:tab w:val="center" w:pos="4680"/>
        <w:tab w:val="right" w:pos="9360"/>
      </w:tabs>
    </w:pPr>
  </w:style>
  <w:style w:type="character" w:customStyle="1" w:styleId="HeaderChar">
    <w:name w:val="Header Char"/>
    <w:basedOn w:val="DefaultParagraphFont"/>
    <w:link w:val="Header"/>
    <w:uiPriority w:val="99"/>
    <w:rsid w:val="00215592"/>
  </w:style>
  <w:style w:type="paragraph" w:styleId="Footer">
    <w:name w:val="footer"/>
    <w:basedOn w:val="Normal"/>
    <w:link w:val="FooterChar"/>
    <w:uiPriority w:val="99"/>
    <w:unhideWhenUsed/>
    <w:rsid w:val="00215592"/>
    <w:pPr>
      <w:tabs>
        <w:tab w:val="center" w:pos="4680"/>
        <w:tab w:val="right" w:pos="9360"/>
      </w:tabs>
    </w:pPr>
  </w:style>
  <w:style w:type="character" w:customStyle="1" w:styleId="FooterChar">
    <w:name w:val="Footer Char"/>
    <w:basedOn w:val="DefaultParagraphFont"/>
    <w:link w:val="Footer"/>
    <w:uiPriority w:val="99"/>
    <w:rsid w:val="00215592"/>
  </w:style>
  <w:style w:type="character" w:styleId="CommentReference">
    <w:name w:val="annotation reference"/>
    <w:basedOn w:val="DefaultParagraphFont"/>
    <w:uiPriority w:val="99"/>
    <w:semiHidden/>
    <w:unhideWhenUsed/>
    <w:rsid w:val="00A9726B"/>
    <w:rPr>
      <w:sz w:val="16"/>
      <w:szCs w:val="16"/>
    </w:rPr>
  </w:style>
  <w:style w:type="paragraph" w:styleId="CommentText">
    <w:name w:val="annotation text"/>
    <w:basedOn w:val="Normal"/>
    <w:link w:val="CommentTextChar"/>
    <w:uiPriority w:val="99"/>
    <w:semiHidden/>
    <w:unhideWhenUsed/>
    <w:rsid w:val="00A9726B"/>
    <w:rPr>
      <w:sz w:val="20"/>
      <w:szCs w:val="20"/>
    </w:rPr>
  </w:style>
  <w:style w:type="character" w:customStyle="1" w:styleId="CommentTextChar">
    <w:name w:val="Comment Text Char"/>
    <w:basedOn w:val="DefaultParagraphFont"/>
    <w:link w:val="CommentText"/>
    <w:uiPriority w:val="99"/>
    <w:semiHidden/>
    <w:rsid w:val="00A9726B"/>
    <w:rPr>
      <w:sz w:val="20"/>
      <w:szCs w:val="20"/>
    </w:rPr>
  </w:style>
  <w:style w:type="paragraph" w:styleId="CommentSubject">
    <w:name w:val="annotation subject"/>
    <w:basedOn w:val="CommentText"/>
    <w:next w:val="CommentText"/>
    <w:link w:val="CommentSubjectChar"/>
    <w:uiPriority w:val="99"/>
    <w:semiHidden/>
    <w:unhideWhenUsed/>
    <w:rsid w:val="00A9726B"/>
    <w:rPr>
      <w:b/>
      <w:bCs/>
    </w:rPr>
  </w:style>
  <w:style w:type="character" w:customStyle="1" w:styleId="CommentSubjectChar">
    <w:name w:val="Comment Subject Char"/>
    <w:basedOn w:val="CommentTextChar"/>
    <w:link w:val="CommentSubject"/>
    <w:uiPriority w:val="99"/>
    <w:semiHidden/>
    <w:rsid w:val="00A9726B"/>
    <w:rPr>
      <w:b/>
      <w:bCs/>
      <w:sz w:val="20"/>
      <w:szCs w:val="20"/>
    </w:rPr>
  </w:style>
  <w:style w:type="character" w:styleId="Strong">
    <w:name w:val="Strong"/>
    <w:basedOn w:val="DefaultParagraphFont"/>
    <w:uiPriority w:val="22"/>
    <w:qFormat/>
    <w:rsid w:val="000F3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463492">
      <w:bodyDiv w:val="1"/>
      <w:marLeft w:val="0"/>
      <w:marRight w:val="0"/>
      <w:marTop w:val="0"/>
      <w:marBottom w:val="0"/>
      <w:divBdr>
        <w:top w:val="none" w:sz="0" w:space="0" w:color="auto"/>
        <w:left w:val="none" w:sz="0" w:space="0" w:color="auto"/>
        <w:bottom w:val="none" w:sz="0" w:space="0" w:color="auto"/>
        <w:right w:val="none" w:sz="0" w:space="0" w:color="auto"/>
      </w:divBdr>
    </w:div>
    <w:div w:id="1226184075">
      <w:bodyDiv w:val="1"/>
      <w:marLeft w:val="0"/>
      <w:marRight w:val="0"/>
      <w:marTop w:val="0"/>
      <w:marBottom w:val="0"/>
      <w:divBdr>
        <w:top w:val="none" w:sz="0" w:space="0" w:color="auto"/>
        <w:left w:val="none" w:sz="0" w:space="0" w:color="auto"/>
        <w:bottom w:val="none" w:sz="0" w:space="0" w:color="auto"/>
        <w:right w:val="none" w:sz="0" w:space="0" w:color="auto"/>
      </w:divBdr>
    </w:div>
    <w:div w:id="16193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lubick@ngl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national-guardian-life-insurance-company"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glic.com/new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Lubick</dc:creator>
  <cp:lastModifiedBy>Maria Lubick</cp:lastModifiedBy>
  <cp:revision>14</cp:revision>
  <cp:lastPrinted>2017-05-02T20:30:00Z</cp:lastPrinted>
  <dcterms:created xsi:type="dcterms:W3CDTF">2021-09-03T02:08:00Z</dcterms:created>
  <dcterms:modified xsi:type="dcterms:W3CDTF">2021-09-13T14:55:00Z</dcterms:modified>
</cp:coreProperties>
</file>